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5FEB5" w14:textId="77777777" w:rsidR="00194313" w:rsidRPr="00194313" w:rsidRDefault="00194313" w:rsidP="00194313">
      <w:pPr>
        <w:rPr>
          <w:rFonts w:ascii="Verdana" w:hAnsi="Verdana"/>
          <w:b/>
          <w:bCs/>
          <w:color w:val="000000"/>
          <w:sz w:val="24"/>
          <w:szCs w:val="24"/>
        </w:rPr>
      </w:pPr>
      <w:r w:rsidRPr="00194313">
        <w:rPr>
          <w:rFonts w:ascii="Verdana" w:hAnsi="Verdana"/>
          <w:b/>
          <w:bCs/>
          <w:color w:val="000000"/>
          <w:sz w:val="24"/>
          <w:szCs w:val="24"/>
        </w:rPr>
        <w:t>. . . . . . . . . . . . . . . . . . . . . .   </w:t>
      </w:r>
    </w:p>
    <w:p w14:paraId="33B94BBB" w14:textId="77777777" w:rsidR="00194313" w:rsidRPr="00194313" w:rsidRDefault="00194313" w:rsidP="00194313">
      <w:pPr>
        <w:rPr>
          <w:rFonts w:ascii="Verdana" w:hAnsi="Verdana"/>
          <w:b/>
          <w:bCs/>
          <w:color w:val="000000"/>
          <w:sz w:val="24"/>
          <w:szCs w:val="24"/>
        </w:rPr>
      </w:pPr>
      <w:r w:rsidRPr="00194313">
        <w:rPr>
          <w:rFonts w:ascii="Verdana" w:hAnsi="Verdana"/>
          <w:b/>
          <w:bCs/>
          <w:color w:val="000000"/>
          <w:sz w:val="24"/>
          <w:szCs w:val="24"/>
        </w:rPr>
        <w:t>Persbericht Rijkswaterstaat</w:t>
      </w:r>
    </w:p>
    <w:p w14:paraId="669B2703" w14:textId="77777777" w:rsidR="00194313" w:rsidRPr="00194313" w:rsidRDefault="00194313" w:rsidP="00194313">
      <w:pPr>
        <w:rPr>
          <w:rFonts w:ascii="Verdana" w:hAnsi="Verdana"/>
          <w:b/>
          <w:bCs/>
          <w:color w:val="000000"/>
          <w:sz w:val="24"/>
          <w:szCs w:val="24"/>
        </w:rPr>
      </w:pPr>
      <w:r w:rsidRPr="00194313">
        <w:rPr>
          <w:rFonts w:ascii="Verdana" w:hAnsi="Verdana"/>
          <w:b/>
          <w:bCs/>
          <w:color w:val="000000"/>
          <w:sz w:val="24"/>
          <w:szCs w:val="24"/>
        </w:rPr>
        <w:t xml:space="preserve">. . . . . . . . . . . . . . . . . . . . . . </w:t>
      </w:r>
    </w:p>
    <w:p w14:paraId="69349560" w14:textId="6560ADC2" w:rsidR="00194313" w:rsidRDefault="00194313" w:rsidP="006B554E">
      <w:pPr>
        <w:rPr>
          <w:rFonts w:ascii="Verdana" w:hAnsi="Verdana" w:cs="Times New Roman"/>
          <w:b/>
          <w:bCs/>
          <w:color w:val="000000"/>
          <w:sz w:val="24"/>
          <w:szCs w:val="24"/>
          <w:highlight w:val="yellow"/>
        </w:rPr>
      </w:pPr>
    </w:p>
    <w:p w14:paraId="48F6DD38" w14:textId="113F8123" w:rsidR="00112CA9" w:rsidRPr="00112CA9" w:rsidRDefault="00112CA9" w:rsidP="006B554E">
      <w:pPr>
        <w:rPr>
          <w:rFonts w:ascii="Verdana" w:hAnsi="Verdana" w:cs="Times New Roman"/>
          <w:b/>
          <w:bCs/>
          <w:color w:val="000000"/>
          <w:sz w:val="24"/>
          <w:szCs w:val="24"/>
        </w:rPr>
      </w:pPr>
      <w:r w:rsidRPr="00112CA9">
        <w:rPr>
          <w:rFonts w:ascii="Verdana" w:hAnsi="Verdana" w:cs="Times New Roman"/>
          <w:b/>
          <w:bCs/>
          <w:color w:val="000000"/>
          <w:sz w:val="24"/>
          <w:szCs w:val="24"/>
        </w:rPr>
        <w:t>Onderhoudswerkzaamheden sluis Belfeld</w:t>
      </w:r>
    </w:p>
    <w:p w14:paraId="3CD57E72" w14:textId="77777777" w:rsidR="00112CA9" w:rsidRDefault="00112CA9" w:rsidP="00112CA9">
      <w:pPr>
        <w:spacing w:line="240" w:lineRule="atLeast"/>
      </w:pPr>
    </w:p>
    <w:p w14:paraId="3B2265BD" w14:textId="6E7FEDDF" w:rsidR="00112CA9" w:rsidRPr="00112CA9" w:rsidRDefault="00112CA9" w:rsidP="00112CA9">
      <w:pPr>
        <w:spacing w:line="240" w:lineRule="atLeast"/>
        <w:rPr>
          <w:b/>
        </w:rPr>
      </w:pPr>
      <w:r w:rsidRPr="00112CA9">
        <w:rPr>
          <w:b/>
        </w:rPr>
        <w:t>Van eind oktober 2020 t/m september 2021 voert Heijmans in opdracht van Rijkswaterstaat onderhoudswerkzaamheden uit aan de sluis in Belfeld. Tijdens deze opknapbeurt is de sluis voor de scheepvaart slechts gedeeltelijk beschikbaar. Omwonenden zullen naar verwachting weinig hinder ervaren van de werkzaamheden.</w:t>
      </w:r>
    </w:p>
    <w:p w14:paraId="31A5E059" w14:textId="77777777" w:rsidR="00112CA9" w:rsidRDefault="00112CA9" w:rsidP="00112CA9">
      <w:pPr>
        <w:spacing w:line="240" w:lineRule="atLeast"/>
      </w:pPr>
    </w:p>
    <w:p w14:paraId="439C8442" w14:textId="77777777" w:rsidR="00112CA9" w:rsidRDefault="00112CA9" w:rsidP="00112CA9">
      <w:pPr>
        <w:spacing w:line="240" w:lineRule="atLeast"/>
      </w:pPr>
      <w:r>
        <w:t xml:space="preserve">De werkzaamheden vinden hoofdzakelijk plaats aan de deuren van de sluis. Hiervoor worden de sluisdeuren om de beurt uit het water gehesen en op de kant gelegd. Daar wordt aan de deuren gewerkt. De werkzaamheden kunnen extra geluid met zich meebrengen, maar de verwachting is dat de omgeving daar weinig overlast van ondervindt. De werkzaamheden starten 26 oktober a.s. en vinden alleen op werkdagen plaats tussen 7.00 en 19.00 uur. </w:t>
      </w:r>
    </w:p>
    <w:p w14:paraId="668AAE38" w14:textId="77777777" w:rsidR="00112CA9" w:rsidRDefault="00112CA9" w:rsidP="00112CA9">
      <w:pPr>
        <w:spacing w:line="240" w:lineRule="atLeast"/>
      </w:pPr>
    </w:p>
    <w:p w14:paraId="714A76CD" w14:textId="77777777" w:rsidR="00112CA9" w:rsidRPr="00820A4A" w:rsidRDefault="00112CA9" w:rsidP="00112CA9">
      <w:pPr>
        <w:spacing w:line="240" w:lineRule="atLeast"/>
      </w:pPr>
      <w:r w:rsidRPr="00820A4A">
        <w:t xml:space="preserve">Rijkswaterstaat </w:t>
      </w:r>
      <w:r>
        <w:t xml:space="preserve">is dagelijks </w:t>
      </w:r>
      <w:r w:rsidRPr="00820A4A">
        <w:t xml:space="preserve">bezig met beheer en onderhoud van het vaarwegennet. </w:t>
      </w:r>
      <w:r>
        <w:t xml:space="preserve">Het onderhoud aan sluizen hoort daar ook bij. </w:t>
      </w:r>
      <w:r w:rsidRPr="00820A4A">
        <w:t>Dat is nodig voor een vlotte en veilige doorstroming</w:t>
      </w:r>
      <w:r>
        <w:t xml:space="preserve"> van het scheepvaartverkeer. </w:t>
      </w:r>
      <w:r w:rsidRPr="00820A4A">
        <w:t xml:space="preserve"> </w:t>
      </w:r>
    </w:p>
    <w:p w14:paraId="50BC9C38" w14:textId="77777777" w:rsidR="00112CA9" w:rsidRPr="00475F2E" w:rsidRDefault="00112CA9" w:rsidP="00112CA9">
      <w:pPr>
        <w:spacing w:line="240" w:lineRule="atLeast"/>
        <w:rPr>
          <w:b/>
        </w:rPr>
      </w:pPr>
    </w:p>
    <w:p w14:paraId="6EC1F306" w14:textId="77777777" w:rsidR="00112CA9" w:rsidRPr="00475F2E" w:rsidRDefault="00112CA9" w:rsidP="00112CA9">
      <w:pPr>
        <w:spacing w:line="240" w:lineRule="atLeast"/>
        <w:outlineLvl w:val="0"/>
        <w:rPr>
          <w:b/>
        </w:rPr>
      </w:pPr>
      <w:r w:rsidRPr="00475F2E">
        <w:rPr>
          <w:b/>
        </w:rPr>
        <w:t>Meer informatie</w:t>
      </w:r>
    </w:p>
    <w:p w14:paraId="21950F7D" w14:textId="77777777" w:rsidR="00112CA9" w:rsidRPr="00475F2E" w:rsidRDefault="00112CA9" w:rsidP="00112CA9">
      <w:pPr>
        <w:autoSpaceDE w:val="0"/>
        <w:adjustRightInd w:val="0"/>
        <w:spacing w:line="240" w:lineRule="atLeast"/>
        <w:rPr>
          <w:color w:val="0000FF"/>
          <w:u w:val="single"/>
        </w:rPr>
      </w:pPr>
      <w:r w:rsidRPr="00475F2E">
        <w:t xml:space="preserve">Wilt u meer weten over de werkzaamheden of heeft u vragen? </w:t>
      </w:r>
      <w:r>
        <w:t xml:space="preserve">Bel dan met </w:t>
      </w:r>
      <w:r w:rsidRPr="00475F2E">
        <w:t>de Landelijke Informatielijn van Rijkswaterstaat: 0800 – 8002. Dit nummer is gratis en van maandag tot en met vrijdag bereikbaar van 7.00 tot 20.00 uur. In het weekend en op feestdagen van 10.00 tot 18.30 uur.</w:t>
      </w:r>
    </w:p>
    <w:p w14:paraId="5FBD7946" w14:textId="77777777" w:rsidR="00596A49" w:rsidRDefault="00596A49" w:rsidP="00596A49">
      <w:pPr>
        <w:rPr>
          <w:rFonts w:ascii="Verdana" w:hAnsi="Verdana"/>
          <w:b/>
          <w:bCs/>
          <w:color w:val="000000"/>
        </w:rPr>
      </w:pPr>
    </w:p>
    <w:p w14:paraId="0BC30FFB" w14:textId="77777777" w:rsidR="00112CA9" w:rsidRDefault="00112CA9" w:rsidP="00286A26">
      <w:pPr>
        <w:rPr>
          <w:rFonts w:ascii="Verdana" w:hAnsi="Verdana"/>
          <w:b/>
          <w:bCs/>
          <w:color w:val="000000"/>
          <w:lang w:val="de-DE"/>
        </w:rPr>
      </w:pPr>
    </w:p>
    <w:p w14:paraId="5DCE0044" w14:textId="42BA9A6D" w:rsidR="00286A26" w:rsidRDefault="00286A26" w:rsidP="00286A26">
      <w:pPr>
        <w:rPr>
          <w:rFonts w:ascii="Verdana" w:hAnsi="Verdana"/>
          <w:b/>
          <w:bCs/>
          <w:color w:val="000000"/>
          <w:lang w:val="de-DE"/>
        </w:rPr>
      </w:pPr>
      <w:bookmarkStart w:id="0" w:name="_GoBack"/>
      <w:bookmarkEnd w:id="0"/>
      <w:r>
        <w:rPr>
          <w:rFonts w:ascii="Verdana" w:hAnsi="Verdana"/>
          <w:b/>
          <w:bCs/>
          <w:color w:val="000000"/>
          <w:lang w:val="de-DE"/>
        </w:rPr>
        <w:t>. . . . . . . . . . . . . . . . . . . . . . . .</w:t>
      </w:r>
    </w:p>
    <w:p w14:paraId="42ED19D4" w14:textId="77777777" w:rsidR="00286A26" w:rsidRDefault="00286A26" w:rsidP="00286A26">
      <w:pPr>
        <w:rPr>
          <w:rFonts w:ascii="Verdana" w:hAnsi="Verdana"/>
          <w:b/>
          <w:bCs/>
          <w:color w:val="000000"/>
        </w:rPr>
      </w:pPr>
      <w:r>
        <w:rPr>
          <w:rFonts w:ascii="Verdana" w:hAnsi="Verdana"/>
          <w:b/>
          <w:bCs/>
          <w:color w:val="000000"/>
          <w:lang w:val="de-DE"/>
        </w:rPr>
        <w:t xml:space="preserve">Water. Wegen. </w:t>
      </w:r>
      <w:r w:rsidRPr="003F73FD">
        <w:rPr>
          <w:rFonts w:ascii="Verdana" w:hAnsi="Verdana"/>
          <w:b/>
          <w:bCs/>
          <w:color w:val="000000"/>
          <w:lang w:val="de-DE"/>
        </w:rPr>
        <w:t xml:space="preserve">Werken. </w:t>
      </w:r>
      <w:r>
        <w:rPr>
          <w:rFonts w:ascii="Verdana" w:hAnsi="Verdana"/>
          <w:b/>
          <w:bCs/>
          <w:color w:val="000000"/>
        </w:rPr>
        <w:t>Rijkswaterstaat.</w:t>
      </w:r>
    </w:p>
    <w:p w14:paraId="1D04ADCA" w14:textId="77777777" w:rsidR="00286A26" w:rsidRDefault="00286A26" w:rsidP="00286A26">
      <w:pPr>
        <w:rPr>
          <w:rFonts w:ascii="Verdana" w:hAnsi="Verdana"/>
          <w:b/>
          <w:bCs/>
          <w:color w:val="000000"/>
        </w:rPr>
      </w:pPr>
      <w:r>
        <w:rPr>
          <w:rFonts w:ascii="Verdana" w:hAnsi="Verdana"/>
          <w:b/>
          <w:bCs/>
          <w:color w:val="000000"/>
        </w:rPr>
        <w:t>. . . . . . . . . . . . . . . . . . . . . . . .</w:t>
      </w:r>
    </w:p>
    <w:sectPr w:rsidR="00286A26"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1F55" w14:textId="77777777" w:rsidR="006B554E" w:rsidRDefault="006B554E" w:rsidP="0088501B">
      <w:r>
        <w:separator/>
      </w:r>
    </w:p>
  </w:endnote>
  <w:endnote w:type="continuationSeparator" w:id="0">
    <w:p w14:paraId="6F5DCC99" w14:textId="77777777" w:rsidR="006B554E" w:rsidRDefault="006B554E"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D4B4" w14:textId="77777777" w:rsidR="006B554E" w:rsidRDefault="006B554E" w:rsidP="0088501B">
      <w:r>
        <w:separator/>
      </w:r>
    </w:p>
  </w:footnote>
  <w:footnote w:type="continuationSeparator" w:id="0">
    <w:p w14:paraId="0A237675" w14:textId="77777777" w:rsidR="006B554E" w:rsidRDefault="006B554E"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7016934"/>
    <w:multiLevelType w:val="multilevel"/>
    <w:tmpl w:val="9D12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9483BD7"/>
    <w:multiLevelType w:val="multilevel"/>
    <w:tmpl w:val="06962652"/>
    <w:numStyleLink w:val="Lijststijl"/>
  </w:abstractNum>
  <w:abstractNum w:abstractNumId="9" w15:restartNumberingAfterBreak="0">
    <w:nsid w:val="0A9D5DE4"/>
    <w:multiLevelType w:val="multilevel"/>
    <w:tmpl w:val="06962652"/>
    <w:numStyleLink w:val="Lijststijl"/>
  </w:abstractNum>
  <w:abstractNum w:abstractNumId="10"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3" w15:restartNumberingAfterBreak="0">
    <w:nsid w:val="1895513E"/>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15:restartNumberingAfterBreak="0">
    <w:nsid w:val="31CB79D8"/>
    <w:multiLevelType w:val="multilevel"/>
    <w:tmpl w:val="06962652"/>
    <w:numStyleLink w:val="Lijststijl"/>
  </w:abstractNum>
  <w:abstractNum w:abstractNumId="19" w15:restartNumberingAfterBreak="0">
    <w:nsid w:val="31E853D2"/>
    <w:multiLevelType w:val="multilevel"/>
    <w:tmpl w:val="06962652"/>
    <w:numStyleLink w:val="Lijststijl"/>
  </w:abstractNum>
  <w:abstractNum w:abstractNumId="20"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A6389A"/>
    <w:multiLevelType w:val="multilevel"/>
    <w:tmpl w:val="6A8E5BD4"/>
    <w:numStyleLink w:val="Stijl2"/>
  </w:abstractNum>
  <w:abstractNum w:abstractNumId="22" w15:restartNumberingAfterBreak="0">
    <w:nsid w:val="3C0720CF"/>
    <w:multiLevelType w:val="hybridMultilevel"/>
    <w:tmpl w:val="0276A5F4"/>
    <w:lvl w:ilvl="0" w:tplc="7A7A26C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B631B"/>
    <w:multiLevelType w:val="multilevel"/>
    <w:tmpl w:val="06962652"/>
    <w:numStyleLink w:val="Lijststijl"/>
  </w:abstractNum>
  <w:abstractNum w:abstractNumId="25"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15:restartNumberingAfterBreak="0">
    <w:nsid w:val="5CAF5D0D"/>
    <w:multiLevelType w:val="multilevel"/>
    <w:tmpl w:val="06962652"/>
    <w:numStyleLink w:val="Lijststijl"/>
  </w:abstractNum>
  <w:abstractNum w:abstractNumId="28"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050C84"/>
    <w:multiLevelType w:val="multilevel"/>
    <w:tmpl w:val="06962652"/>
    <w:numStyleLink w:val="Lijststijl"/>
  </w:abstractNum>
  <w:num w:numId="1">
    <w:abstractNumId w:val="10"/>
  </w:num>
  <w:num w:numId="2">
    <w:abstractNumId w:val="12"/>
  </w:num>
  <w:num w:numId="3">
    <w:abstractNumId w:val="27"/>
  </w:num>
  <w:num w:numId="4">
    <w:abstractNumId w:val="11"/>
  </w:num>
  <w:num w:numId="5">
    <w:abstractNumId w:val="15"/>
  </w:num>
  <w:num w:numId="6">
    <w:abstractNumId w:val="18"/>
  </w:num>
  <w:num w:numId="7">
    <w:abstractNumId w:val="2"/>
  </w:num>
  <w:num w:numId="8">
    <w:abstractNumId w:val="1"/>
  </w:num>
  <w:num w:numId="9">
    <w:abstractNumId w:val="0"/>
  </w:num>
  <w:num w:numId="10">
    <w:abstractNumId w:val="8"/>
  </w:num>
  <w:num w:numId="11">
    <w:abstractNumId w:val="5"/>
  </w:num>
  <w:num w:numId="12">
    <w:abstractNumId w:val="5"/>
  </w:num>
  <w:num w:numId="13">
    <w:abstractNumId w:val="28"/>
  </w:num>
  <w:num w:numId="14">
    <w:abstractNumId w:val="3"/>
  </w:num>
  <w:num w:numId="15">
    <w:abstractNumId w:val="16"/>
  </w:num>
  <w:num w:numId="16">
    <w:abstractNumId w:val="23"/>
  </w:num>
  <w:num w:numId="17">
    <w:abstractNumId w:val="9"/>
  </w:num>
  <w:num w:numId="18">
    <w:abstractNumId w:val="19"/>
  </w:num>
  <w:num w:numId="19">
    <w:abstractNumId w:val="29"/>
  </w:num>
  <w:num w:numId="20">
    <w:abstractNumId w:val="13"/>
  </w:num>
  <w:num w:numId="21">
    <w:abstractNumId w:val="21"/>
  </w:num>
  <w:num w:numId="22">
    <w:abstractNumId w:val="24"/>
  </w:num>
  <w:num w:numId="23">
    <w:abstractNumId w:val="17"/>
  </w:num>
  <w:num w:numId="24">
    <w:abstractNumId w:val="26"/>
  </w:num>
  <w:num w:numId="25">
    <w:abstractNumId w:val="25"/>
  </w:num>
  <w:num w:numId="26">
    <w:abstractNumId w:val="7"/>
  </w:num>
  <w:num w:numId="27">
    <w:abstractNumId w:val="14"/>
  </w:num>
  <w:num w:numId="28">
    <w:abstractNumId w:val="20"/>
  </w:num>
  <w:num w:numId="29">
    <w:abstractNumId w:val="4"/>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4E"/>
    <w:rsid w:val="00035361"/>
    <w:rsid w:val="000666D4"/>
    <w:rsid w:val="00084D91"/>
    <w:rsid w:val="00086585"/>
    <w:rsid w:val="000E1F3B"/>
    <w:rsid w:val="000E5798"/>
    <w:rsid w:val="000F3B96"/>
    <w:rsid w:val="000F5986"/>
    <w:rsid w:val="00112CA9"/>
    <w:rsid w:val="001132C0"/>
    <w:rsid w:val="00115870"/>
    <w:rsid w:val="001326E6"/>
    <w:rsid w:val="00132DBC"/>
    <w:rsid w:val="00137F60"/>
    <w:rsid w:val="00150351"/>
    <w:rsid w:val="00156DB9"/>
    <w:rsid w:val="00161021"/>
    <w:rsid w:val="00194313"/>
    <w:rsid w:val="001A71DB"/>
    <w:rsid w:val="001C47E0"/>
    <w:rsid w:val="001D6F03"/>
    <w:rsid w:val="001E70BD"/>
    <w:rsid w:val="00221FE4"/>
    <w:rsid w:val="00241548"/>
    <w:rsid w:val="002606F7"/>
    <w:rsid w:val="00262A49"/>
    <w:rsid w:val="0026481C"/>
    <w:rsid w:val="0026675A"/>
    <w:rsid w:val="00286A26"/>
    <w:rsid w:val="002A6578"/>
    <w:rsid w:val="002B1092"/>
    <w:rsid w:val="002C457A"/>
    <w:rsid w:val="002D2372"/>
    <w:rsid w:val="002E0FD2"/>
    <w:rsid w:val="003372AC"/>
    <w:rsid w:val="003651D3"/>
    <w:rsid w:val="003818EC"/>
    <w:rsid w:val="0038549E"/>
    <w:rsid w:val="003A05AA"/>
    <w:rsid w:val="003C4BF2"/>
    <w:rsid w:val="003E5B84"/>
    <w:rsid w:val="003F4061"/>
    <w:rsid w:val="003F553C"/>
    <w:rsid w:val="003F73FD"/>
    <w:rsid w:val="0040142D"/>
    <w:rsid w:val="0040571B"/>
    <w:rsid w:val="0042433D"/>
    <w:rsid w:val="00450447"/>
    <w:rsid w:val="00450F11"/>
    <w:rsid w:val="00455540"/>
    <w:rsid w:val="00485C7D"/>
    <w:rsid w:val="00494ED7"/>
    <w:rsid w:val="004B0EA1"/>
    <w:rsid w:val="004B3374"/>
    <w:rsid w:val="004B33AE"/>
    <w:rsid w:val="004D766D"/>
    <w:rsid w:val="00504FCE"/>
    <w:rsid w:val="00532AEB"/>
    <w:rsid w:val="00596A49"/>
    <w:rsid w:val="005A4FBE"/>
    <w:rsid w:val="005D2CF1"/>
    <w:rsid w:val="005E046F"/>
    <w:rsid w:val="005E5F69"/>
    <w:rsid w:val="005E6AAA"/>
    <w:rsid w:val="006006F5"/>
    <w:rsid w:val="00605BBD"/>
    <w:rsid w:val="00610842"/>
    <w:rsid w:val="00610DF7"/>
    <w:rsid w:val="006246A1"/>
    <w:rsid w:val="00653A6D"/>
    <w:rsid w:val="00680084"/>
    <w:rsid w:val="00694C5F"/>
    <w:rsid w:val="006A2A65"/>
    <w:rsid w:val="006B554E"/>
    <w:rsid w:val="006C4B65"/>
    <w:rsid w:val="006C5EB7"/>
    <w:rsid w:val="006D2E66"/>
    <w:rsid w:val="006D3CCB"/>
    <w:rsid w:val="006E275E"/>
    <w:rsid w:val="006F1FB7"/>
    <w:rsid w:val="006F42D7"/>
    <w:rsid w:val="0070490D"/>
    <w:rsid w:val="007145D6"/>
    <w:rsid w:val="0073479A"/>
    <w:rsid w:val="0073638F"/>
    <w:rsid w:val="0073653F"/>
    <w:rsid w:val="007463B2"/>
    <w:rsid w:val="00770BFD"/>
    <w:rsid w:val="00774EB7"/>
    <w:rsid w:val="007B42C9"/>
    <w:rsid w:val="007C0CFF"/>
    <w:rsid w:val="007C296D"/>
    <w:rsid w:val="007D536D"/>
    <w:rsid w:val="007E2F91"/>
    <w:rsid w:val="007F4AEA"/>
    <w:rsid w:val="0082354A"/>
    <w:rsid w:val="0082731E"/>
    <w:rsid w:val="0088501B"/>
    <w:rsid w:val="008A43C1"/>
    <w:rsid w:val="008E3581"/>
    <w:rsid w:val="008F1CEF"/>
    <w:rsid w:val="008F58FA"/>
    <w:rsid w:val="00903EB0"/>
    <w:rsid w:val="00905289"/>
    <w:rsid w:val="009208EB"/>
    <w:rsid w:val="00963D27"/>
    <w:rsid w:val="009716DA"/>
    <w:rsid w:val="009A3952"/>
    <w:rsid w:val="009B0998"/>
    <w:rsid w:val="009C5CF5"/>
    <w:rsid w:val="009D639D"/>
    <w:rsid w:val="009F7992"/>
    <w:rsid w:val="00A32591"/>
    <w:rsid w:val="00A47535"/>
    <w:rsid w:val="00A63B3D"/>
    <w:rsid w:val="00A77ABF"/>
    <w:rsid w:val="00A863E9"/>
    <w:rsid w:val="00A94C3D"/>
    <w:rsid w:val="00AD54D9"/>
    <w:rsid w:val="00AE593D"/>
    <w:rsid w:val="00B022C4"/>
    <w:rsid w:val="00B441BF"/>
    <w:rsid w:val="00B53064"/>
    <w:rsid w:val="00B559E9"/>
    <w:rsid w:val="00B57EA1"/>
    <w:rsid w:val="00B718D6"/>
    <w:rsid w:val="00B72222"/>
    <w:rsid w:val="00B7235A"/>
    <w:rsid w:val="00B80650"/>
    <w:rsid w:val="00B95211"/>
    <w:rsid w:val="00BD4950"/>
    <w:rsid w:val="00C27D71"/>
    <w:rsid w:val="00C36FAA"/>
    <w:rsid w:val="00CA55CC"/>
    <w:rsid w:val="00CC7688"/>
    <w:rsid w:val="00CE1087"/>
    <w:rsid w:val="00CE22DC"/>
    <w:rsid w:val="00D65FC2"/>
    <w:rsid w:val="00DA3555"/>
    <w:rsid w:val="00DB7D62"/>
    <w:rsid w:val="00DC0497"/>
    <w:rsid w:val="00DD0D75"/>
    <w:rsid w:val="00E17984"/>
    <w:rsid w:val="00E441A5"/>
    <w:rsid w:val="00E70890"/>
    <w:rsid w:val="00EA6C98"/>
    <w:rsid w:val="00EB4B22"/>
    <w:rsid w:val="00EB6E47"/>
    <w:rsid w:val="00EB729F"/>
    <w:rsid w:val="00EC5178"/>
    <w:rsid w:val="00ED6B8C"/>
    <w:rsid w:val="00ED7AB9"/>
    <w:rsid w:val="00EE4264"/>
    <w:rsid w:val="00EE5BBE"/>
    <w:rsid w:val="00EE6531"/>
    <w:rsid w:val="00F30CA8"/>
    <w:rsid w:val="00F65492"/>
    <w:rsid w:val="00F84AFB"/>
    <w:rsid w:val="00F86E69"/>
    <w:rsid w:val="00FB0705"/>
    <w:rsid w:val="00FC1A6C"/>
    <w:rsid w:val="00FD55CA"/>
    <w:rsid w:val="00FF0AA2"/>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1BF6"/>
  <w15:docId w15:val="{D8978266-2BA0-4F7B-BB5E-9F6C6972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554E"/>
  </w:style>
  <w:style w:type="paragraph" w:styleId="Kop1">
    <w:name w:val="heading 1"/>
    <w:basedOn w:val="Standaard"/>
    <w:next w:val="Standaard"/>
    <w:link w:val="Kop1Char"/>
    <w:uiPriority w:val="9"/>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customStyle="1" w:styleId="meta">
    <w:name w:val="meta"/>
    <w:basedOn w:val="Standaard"/>
    <w:rsid w:val="00B57EA1"/>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ead">
    <w:name w:val="lead"/>
    <w:basedOn w:val="Standaard"/>
    <w:rsid w:val="00B57EA1"/>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57EA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57EA1"/>
    <w:rPr>
      <w:color w:val="0000FF"/>
      <w:u w:val="single"/>
    </w:rPr>
  </w:style>
  <w:style w:type="character" w:styleId="Verwijzingopmerking">
    <w:name w:val="annotation reference"/>
    <w:basedOn w:val="Standaardalinea-lettertype"/>
    <w:uiPriority w:val="99"/>
    <w:semiHidden/>
    <w:unhideWhenUsed/>
    <w:rsid w:val="00E17984"/>
    <w:rPr>
      <w:sz w:val="16"/>
      <w:szCs w:val="16"/>
    </w:rPr>
  </w:style>
  <w:style w:type="paragraph" w:styleId="Tekstopmerking">
    <w:name w:val="annotation text"/>
    <w:basedOn w:val="Standaard"/>
    <w:link w:val="TekstopmerkingChar"/>
    <w:uiPriority w:val="99"/>
    <w:semiHidden/>
    <w:unhideWhenUsed/>
    <w:rsid w:val="00E17984"/>
    <w:rPr>
      <w:sz w:val="20"/>
      <w:szCs w:val="20"/>
    </w:rPr>
  </w:style>
  <w:style w:type="character" w:customStyle="1" w:styleId="TekstopmerkingChar">
    <w:name w:val="Tekst opmerking Char"/>
    <w:basedOn w:val="Standaardalinea-lettertype"/>
    <w:link w:val="Tekstopmerking"/>
    <w:uiPriority w:val="99"/>
    <w:semiHidden/>
    <w:rsid w:val="00E17984"/>
    <w:rPr>
      <w:sz w:val="20"/>
      <w:szCs w:val="20"/>
    </w:rPr>
  </w:style>
  <w:style w:type="paragraph" w:styleId="Onderwerpvanopmerking">
    <w:name w:val="annotation subject"/>
    <w:basedOn w:val="Tekstopmerking"/>
    <w:next w:val="Tekstopmerking"/>
    <w:link w:val="OnderwerpvanopmerkingChar"/>
    <w:uiPriority w:val="99"/>
    <w:semiHidden/>
    <w:unhideWhenUsed/>
    <w:rsid w:val="00E17984"/>
    <w:rPr>
      <w:b/>
      <w:bCs/>
    </w:rPr>
  </w:style>
  <w:style w:type="character" w:customStyle="1" w:styleId="OnderwerpvanopmerkingChar">
    <w:name w:val="Onderwerp van opmerking Char"/>
    <w:basedOn w:val="TekstopmerkingChar"/>
    <w:link w:val="Onderwerpvanopmerking"/>
    <w:uiPriority w:val="99"/>
    <w:semiHidden/>
    <w:rsid w:val="00E17984"/>
    <w:rPr>
      <w:b/>
      <w:bCs/>
      <w:sz w:val="20"/>
      <w:szCs w:val="20"/>
    </w:rPr>
  </w:style>
  <w:style w:type="character" w:styleId="GevolgdeHyperlink">
    <w:name w:val="FollowedHyperlink"/>
    <w:basedOn w:val="Standaardalinea-lettertype"/>
    <w:uiPriority w:val="99"/>
    <w:semiHidden/>
    <w:unhideWhenUsed/>
    <w:rsid w:val="00B7235A"/>
    <w:rPr>
      <w:color w:val="A900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0424">
      <w:bodyDiv w:val="1"/>
      <w:marLeft w:val="0"/>
      <w:marRight w:val="0"/>
      <w:marTop w:val="0"/>
      <w:marBottom w:val="0"/>
      <w:divBdr>
        <w:top w:val="none" w:sz="0" w:space="0" w:color="auto"/>
        <w:left w:val="none" w:sz="0" w:space="0" w:color="auto"/>
        <w:bottom w:val="none" w:sz="0" w:space="0" w:color="auto"/>
        <w:right w:val="none" w:sz="0" w:space="0" w:color="auto"/>
      </w:divBdr>
    </w:div>
    <w:div w:id="270743644">
      <w:bodyDiv w:val="1"/>
      <w:marLeft w:val="0"/>
      <w:marRight w:val="0"/>
      <w:marTop w:val="0"/>
      <w:marBottom w:val="0"/>
      <w:divBdr>
        <w:top w:val="none" w:sz="0" w:space="0" w:color="auto"/>
        <w:left w:val="none" w:sz="0" w:space="0" w:color="auto"/>
        <w:bottom w:val="none" w:sz="0" w:space="0" w:color="auto"/>
        <w:right w:val="none" w:sz="0" w:space="0" w:color="auto"/>
      </w:divBdr>
    </w:div>
    <w:div w:id="511188175">
      <w:bodyDiv w:val="1"/>
      <w:marLeft w:val="0"/>
      <w:marRight w:val="0"/>
      <w:marTop w:val="0"/>
      <w:marBottom w:val="0"/>
      <w:divBdr>
        <w:top w:val="none" w:sz="0" w:space="0" w:color="auto"/>
        <w:left w:val="none" w:sz="0" w:space="0" w:color="auto"/>
        <w:bottom w:val="none" w:sz="0" w:space="0" w:color="auto"/>
        <w:right w:val="none" w:sz="0" w:space="0" w:color="auto"/>
      </w:divBdr>
      <w:divsChild>
        <w:div w:id="398404699">
          <w:marLeft w:val="0"/>
          <w:marRight w:val="0"/>
          <w:marTop w:val="0"/>
          <w:marBottom w:val="0"/>
          <w:divBdr>
            <w:top w:val="none" w:sz="0" w:space="0" w:color="auto"/>
            <w:left w:val="none" w:sz="0" w:space="0" w:color="auto"/>
            <w:bottom w:val="none" w:sz="0" w:space="0" w:color="auto"/>
            <w:right w:val="none" w:sz="0" w:space="0" w:color="auto"/>
          </w:divBdr>
        </w:div>
        <w:div w:id="690910824">
          <w:marLeft w:val="0"/>
          <w:marRight w:val="0"/>
          <w:marTop w:val="0"/>
          <w:marBottom w:val="0"/>
          <w:divBdr>
            <w:top w:val="none" w:sz="0" w:space="0" w:color="auto"/>
            <w:left w:val="none" w:sz="0" w:space="0" w:color="auto"/>
            <w:bottom w:val="none" w:sz="0" w:space="0" w:color="auto"/>
            <w:right w:val="none" w:sz="0" w:space="0" w:color="auto"/>
          </w:divBdr>
        </w:div>
      </w:divsChild>
    </w:div>
    <w:div w:id="556360667">
      <w:bodyDiv w:val="1"/>
      <w:marLeft w:val="0"/>
      <w:marRight w:val="0"/>
      <w:marTop w:val="0"/>
      <w:marBottom w:val="0"/>
      <w:divBdr>
        <w:top w:val="none" w:sz="0" w:space="0" w:color="auto"/>
        <w:left w:val="none" w:sz="0" w:space="0" w:color="auto"/>
        <w:bottom w:val="none" w:sz="0" w:space="0" w:color="auto"/>
        <w:right w:val="none" w:sz="0" w:space="0" w:color="auto"/>
      </w:divBdr>
    </w:div>
    <w:div w:id="628783843">
      <w:bodyDiv w:val="1"/>
      <w:marLeft w:val="0"/>
      <w:marRight w:val="0"/>
      <w:marTop w:val="0"/>
      <w:marBottom w:val="0"/>
      <w:divBdr>
        <w:top w:val="none" w:sz="0" w:space="0" w:color="auto"/>
        <w:left w:val="none" w:sz="0" w:space="0" w:color="auto"/>
        <w:bottom w:val="none" w:sz="0" w:space="0" w:color="auto"/>
        <w:right w:val="none" w:sz="0" w:space="0" w:color="auto"/>
      </w:divBdr>
      <w:divsChild>
        <w:div w:id="1349869262">
          <w:marLeft w:val="0"/>
          <w:marRight w:val="0"/>
          <w:marTop w:val="0"/>
          <w:marBottom w:val="0"/>
          <w:divBdr>
            <w:top w:val="none" w:sz="0" w:space="0" w:color="auto"/>
            <w:left w:val="none" w:sz="0" w:space="0" w:color="auto"/>
            <w:bottom w:val="none" w:sz="0" w:space="0" w:color="auto"/>
            <w:right w:val="none" w:sz="0" w:space="0" w:color="auto"/>
          </w:divBdr>
        </w:div>
        <w:div w:id="685912228">
          <w:marLeft w:val="0"/>
          <w:marRight w:val="0"/>
          <w:marTop w:val="0"/>
          <w:marBottom w:val="0"/>
          <w:divBdr>
            <w:top w:val="none" w:sz="0" w:space="0" w:color="auto"/>
            <w:left w:val="none" w:sz="0" w:space="0" w:color="auto"/>
            <w:bottom w:val="none" w:sz="0" w:space="0" w:color="auto"/>
            <w:right w:val="none" w:sz="0" w:space="0" w:color="auto"/>
          </w:divBdr>
        </w:div>
      </w:divsChild>
    </w:div>
    <w:div w:id="767851477">
      <w:bodyDiv w:val="1"/>
      <w:marLeft w:val="0"/>
      <w:marRight w:val="0"/>
      <w:marTop w:val="0"/>
      <w:marBottom w:val="0"/>
      <w:divBdr>
        <w:top w:val="none" w:sz="0" w:space="0" w:color="auto"/>
        <w:left w:val="none" w:sz="0" w:space="0" w:color="auto"/>
        <w:bottom w:val="none" w:sz="0" w:space="0" w:color="auto"/>
        <w:right w:val="none" w:sz="0" w:space="0" w:color="auto"/>
      </w:divBdr>
    </w:div>
    <w:div w:id="769811137">
      <w:bodyDiv w:val="1"/>
      <w:marLeft w:val="0"/>
      <w:marRight w:val="0"/>
      <w:marTop w:val="0"/>
      <w:marBottom w:val="0"/>
      <w:divBdr>
        <w:top w:val="none" w:sz="0" w:space="0" w:color="auto"/>
        <w:left w:val="none" w:sz="0" w:space="0" w:color="auto"/>
        <w:bottom w:val="none" w:sz="0" w:space="0" w:color="auto"/>
        <w:right w:val="none" w:sz="0" w:space="0" w:color="auto"/>
      </w:divBdr>
    </w:div>
    <w:div w:id="790168848">
      <w:bodyDiv w:val="1"/>
      <w:marLeft w:val="0"/>
      <w:marRight w:val="0"/>
      <w:marTop w:val="0"/>
      <w:marBottom w:val="0"/>
      <w:divBdr>
        <w:top w:val="none" w:sz="0" w:space="0" w:color="auto"/>
        <w:left w:val="none" w:sz="0" w:space="0" w:color="auto"/>
        <w:bottom w:val="none" w:sz="0" w:space="0" w:color="auto"/>
        <w:right w:val="none" w:sz="0" w:space="0" w:color="auto"/>
      </w:divBdr>
    </w:div>
    <w:div w:id="819466388">
      <w:bodyDiv w:val="1"/>
      <w:marLeft w:val="0"/>
      <w:marRight w:val="0"/>
      <w:marTop w:val="0"/>
      <w:marBottom w:val="0"/>
      <w:divBdr>
        <w:top w:val="none" w:sz="0" w:space="0" w:color="auto"/>
        <w:left w:val="none" w:sz="0" w:space="0" w:color="auto"/>
        <w:bottom w:val="none" w:sz="0" w:space="0" w:color="auto"/>
        <w:right w:val="none" w:sz="0" w:space="0" w:color="auto"/>
      </w:divBdr>
    </w:div>
    <w:div w:id="846018898">
      <w:bodyDiv w:val="1"/>
      <w:marLeft w:val="0"/>
      <w:marRight w:val="0"/>
      <w:marTop w:val="0"/>
      <w:marBottom w:val="0"/>
      <w:divBdr>
        <w:top w:val="none" w:sz="0" w:space="0" w:color="auto"/>
        <w:left w:val="none" w:sz="0" w:space="0" w:color="auto"/>
        <w:bottom w:val="none" w:sz="0" w:space="0" w:color="auto"/>
        <w:right w:val="none" w:sz="0" w:space="0" w:color="auto"/>
      </w:divBdr>
    </w:div>
    <w:div w:id="1093167353">
      <w:bodyDiv w:val="1"/>
      <w:marLeft w:val="0"/>
      <w:marRight w:val="0"/>
      <w:marTop w:val="0"/>
      <w:marBottom w:val="0"/>
      <w:divBdr>
        <w:top w:val="none" w:sz="0" w:space="0" w:color="auto"/>
        <w:left w:val="none" w:sz="0" w:space="0" w:color="auto"/>
        <w:bottom w:val="none" w:sz="0" w:space="0" w:color="auto"/>
        <w:right w:val="none" w:sz="0" w:space="0" w:color="auto"/>
      </w:divBdr>
    </w:div>
    <w:div w:id="1435664288">
      <w:bodyDiv w:val="1"/>
      <w:marLeft w:val="0"/>
      <w:marRight w:val="0"/>
      <w:marTop w:val="0"/>
      <w:marBottom w:val="0"/>
      <w:divBdr>
        <w:top w:val="none" w:sz="0" w:space="0" w:color="auto"/>
        <w:left w:val="none" w:sz="0" w:space="0" w:color="auto"/>
        <w:bottom w:val="none" w:sz="0" w:space="0" w:color="auto"/>
        <w:right w:val="none" w:sz="0" w:space="0" w:color="auto"/>
      </w:divBdr>
    </w:div>
    <w:div w:id="1493984335">
      <w:bodyDiv w:val="1"/>
      <w:marLeft w:val="0"/>
      <w:marRight w:val="0"/>
      <w:marTop w:val="0"/>
      <w:marBottom w:val="0"/>
      <w:divBdr>
        <w:top w:val="none" w:sz="0" w:space="0" w:color="auto"/>
        <w:left w:val="none" w:sz="0" w:space="0" w:color="auto"/>
        <w:bottom w:val="none" w:sz="0" w:space="0" w:color="auto"/>
        <w:right w:val="none" w:sz="0" w:space="0" w:color="auto"/>
      </w:divBdr>
    </w:div>
    <w:div w:id="1750497396">
      <w:bodyDiv w:val="1"/>
      <w:marLeft w:val="0"/>
      <w:marRight w:val="0"/>
      <w:marTop w:val="0"/>
      <w:marBottom w:val="0"/>
      <w:divBdr>
        <w:top w:val="none" w:sz="0" w:space="0" w:color="auto"/>
        <w:left w:val="none" w:sz="0" w:space="0" w:color="auto"/>
        <w:bottom w:val="none" w:sz="0" w:space="0" w:color="auto"/>
        <w:right w:val="none" w:sz="0" w:space="0" w:color="auto"/>
      </w:divBdr>
    </w:div>
    <w:div w:id="19573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ECF5-5618-4A46-A86A-966893F7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Clercq, Lisette le (WNZ)</dc:creator>
  <cp:lastModifiedBy>Janssen, Inge (PPO)</cp:lastModifiedBy>
  <cp:revision>2</cp:revision>
  <cp:lastPrinted>2019-07-11T09:11:00Z</cp:lastPrinted>
  <dcterms:created xsi:type="dcterms:W3CDTF">2020-10-20T12:19:00Z</dcterms:created>
  <dcterms:modified xsi:type="dcterms:W3CDTF">2020-10-20T12:19:00Z</dcterms:modified>
</cp:coreProperties>
</file>