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C6" w:rsidRDefault="004257C6">
      <w:pPr>
        <w:rPr>
          <w:b/>
          <w:sz w:val="28"/>
          <w:szCs w:val="28"/>
        </w:rPr>
      </w:pPr>
      <w:r>
        <w:rPr>
          <w:noProof/>
          <w:lang w:eastAsia="nl-NL"/>
        </w:rPr>
        <w:drawing>
          <wp:inline distT="0" distB="0" distL="0" distR="0">
            <wp:extent cx="5953125" cy="6324600"/>
            <wp:effectExtent l="1905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257C6" w:rsidRDefault="004257C6">
      <w:pPr>
        <w:rPr>
          <w:b/>
          <w:sz w:val="28"/>
          <w:szCs w:val="28"/>
        </w:rPr>
      </w:pPr>
    </w:p>
    <w:p w:rsidR="004257C6" w:rsidRDefault="004257C6">
      <w:pPr>
        <w:rPr>
          <w:b/>
          <w:sz w:val="28"/>
          <w:szCs w:val="28"/>
        </w:rPr>
      </w:pPr>
    </w:p>
    <w:p w:rsidR="00820A3E" w:rsidRPr="004257C6" w:rsidRDefault="004257C6" w:rsidP="004257C6">
      <w:pPr>
        <w:jc w:val="center"/>
        <w:rPr>
          <w:b/>
          <w:sz w:val="56"/>
          <w:szCs w:val="56"/>
        </w:rPr>
      </w:pPr>
      <w:r w:rsidRPr="004257C6">
        <w:rPr>
          <w:b/>
          <w:sz w:val="56"/>
          <w:szCs w:val="56"/>
        </w:rPr>
        <w:t>Speerpunten Dorpontwikkelingsplan 2017 - 2020</w:t>
      </w:r>
      <w:r w:rsidR="00820A3E" w:rsidRPr="004257C6">
        <w:rPr>
          <w:b/>
          <w:sz w:val="56"/>
          <w:szCs w:val="56"/>
        </w:rPr>
        <w:br w:type="page"/>
      </w:r>
    </w:p>
    <w:p w:rsidR="007306BB" w:rsidRPr="003B0CDA" w:rsidRDefault="003F4BC4" w:rsidP="003F4BC4">
      <w:pPr>
        <w:rPr>
          <w:b/>
          <w:sz w:val="28"/>
          <w:szCs w:val="28"/>
        </w:rPr>
      </w:pPr>
      <w:r>
        <w:rPr>
          <w:b/>
          <w:sz w:val="28"/>
          <w:szCs w:val="28"/>
        </w:rPr>
        <w:t xml:space="preserve">Speerpunten </w:t>
      </w:r>
      <w:r w:rsidR="007306BB" w:rsidRPr="003B0CDA">
        <w:rPr>
          <w:b/>
          <w:sz w:val="28"/>
          <w:szCs w:val="28"/>
        </w:rPr>
        <w:t>Domein Wonen</w:t>
      </w:r>
    </w:p>
    <w:p w:rsidR="00E111F3" w:rsidRDefault="00E111F3" w:rsidP="007306BB">
      <w:pPr>
        <w:spacing w:after="0"/>
        <w:rPr>
          <w:b/>
        </w:rPr>
      </w:pPr>
    </w:p>
    <w:p w:rsidR="00235DD1" w:rsidRDefault="00235DD1" w:rsidP="007306BB">
      <w:pPr>
        <w:spacing w:after="0"/>
        <w:rPr>
          <w:b/>
        </w:rPr>
      </w:pPr>
    </w:p>
    <w:p w:rsidR="00E111F3" w:rsidRDefault="00E111F3" w:rsidP="007306BB">
      <w:pPr>
        <w:spacing w:after="0"/>
        <w:rPr>
          <w:b/>
        </w:rPr>
      </w:pPr>
      <w:r>
        <w:rPr>
          <w:b/>
        </w:rPr>
        <w:t>Woningaanbod</w:t>
      </w:r>
    </w:p>
    <w:p w:rsidR="003F4BC4" w:rsidRPr="003F4BC4" w:rsidRDefault="003F4BC4" w:rsidP="003F4BC4">
      <w:pPr>
        <w:pStyle w:val="Lijstalinea"/>
        <w:numPr>
          <w:ilvl w:val="0"/>
          <w:numId w:val="8"/>
        </w:numPr>
        <w:spacing w:after="0"/>
        <w:rPr>
          <w:b/>
        </w:rPr>
      </w:pPr>
      <w:r>
        <w:t>Een g</w:t>
      </w:r>
      <w:r w:rsidR="0004094B">
        <w:t xml:space="preserve">oed </w:t>
      </w:r>
      <w:r w:rsidR="003B0CDA">
        <w:t xml:space="preserve">en gevarieerd </w:t>
      </w:r>
      <w:r w:rsidR="0004094B">
        <w:t>w</w:t>
      </w:r>
      <w:r w:rsidR="00E111F3">
        <w:t xml:space="preserve">oningaanbod, </w:t>
      </w:r>
      <w:r>
        <w:t xml:space="preserve">dat </w:t>
      </w:r>
      <w:r w:rsidR="00E111F3">
        <w:t xml:space="preserve">mede </w:t>
      </w:r>
      <w:r>
        <w:t xml:space="preserve">is </w:t>
      </w:r>
      <w:r w:rsidR="007306BB">
        <w:t>afgeste</w:t>
      </w:r>
      <w:r>
        <w:t xml:space="preserve">md op de behoeften van specifieke doelgroepen, zoals </w:t>
      </w:r>
      <w:r w:rsidR="0004094B">
        <w:t>starters en ouderen met ondersteuningsvragen</w:t>
      </w:r>
      <w:r w:rsidR="00E111F3">
        <w:t xml:space="preserve">. </w:t>
      </w:r>
    </w:p>
    <w:p w:rsidR="0004094B" w:rsidRDefault="0004094B" w:rsidP="00E111F3">
      <w:pPr>
        <w:spacing w:after="0"/>
        <w:rPr>
          <w:b/>
        </w:rPr>
      </w:pPr>
    </w:p>
    <w:p w:rsidR="00A63281" w:rsidRDefault="00A63281" w:rsidP="00E111F3">
      <w:pPr>
        <w:spacing w:after="0"/>
        <w:rPr>
          <w:b/>
        </w:rPr>
      </w:pPr>
    </w:p>
    <w:p w:rsidR="0004094B" w:rsidRPr="00235DD1" w:rsidRDefault="00E111F3" w:rsidP="00235DD1">
      <w:pPr>
        <w:spacing w:after="0"/>
        <w:rPr>
          <w:b/>
        </w:rPr>
      </w:pPr>
      <w:r>
        <w:rPr>
          <w:b/>
        </w:rPr>
        <w:t>Centrum</w:t>
      </w:r>
    </w:p>
    <w:p w:rsidR="0004094B" w:rsidRDefault="00A63281" w:rsidP="003F4BC4">
      <w:pPr>
        <w:pStyle w:val="Lijstalinea"/>
        <w:numPr>
          <w:ilvl w:val="0"/>
          <w:numId w:val="8"/>
        </w:numPr>
        <w:spacing w:after="0"/>
      </w:pPr>
      <w:r>
        <w:t xml:space="preserve">Een aantrekkelijk, autoluw </w:t>
      </w:r>
      <w:r w:rsidR="00A9395A">
        <w:t xml:space="preserve">en goed bereikbaar </w:t>
      </w:r>
      <w:r>
        <w:t>centrum</w:t>
      </w:r>
      <w:r w:rsidR="003B0CDA">
        <w:t xml:space="preserve"> met </w:t>
      </w:r>
      <w:r>
        <w:t>uitstraling, dat uitnodigt om langer te verblijven voor ontmoeting, het doen van inkopen en (horeca) recreatie.</w:t>
      </w:r>
    </w:p>
    <w:p w:rsidR="007306BB" w:rsidRDefault="00A63281" w:rsidP="00E111F3">
      <w:pPr>
        <w:spacing w:after="0"/>
        <w:ind w:left="708"/>
      </w:pPr>
      <w:r>
        <w:t xml:space="preserve">De Grote Straat als voetgangersgebied en </w:t>
      </w:r>
      <w:r w:rsidR="00A9395A">
        <w:t xml:space="preserve">een levendig, autovrij </w:t>
      </w:r>
      <w:r w:rsidR="0004094B">
        <w:t>marktplein</w:t>
      </w:r>
      <w:r w:rsidR="00E111F3">
        <w:t xml:space="preserve">, met winkels en horeca en </w:t>
      </w:r>
      <w:r w:rsidR="0004094B">
        <w:t>het kerkgebouw als multifunctionele accommodatie</w:t>
      </w:r>
      <w:r>
        <w:t>.</w:t>
      </w:r>
    </w:p>
    <w:p w:rsidR="00A63281" w:rsidRDefault="00A63281" w:rsidP="00E111F3">
      <w:pPr>
        <w:spacing w:after="0"/>
        <w:ind w:left="708"/>
      </w:pPr>
    </w:p>
    <w:p w:rsidR="00A63281" w:rsidRDefault="00A63281" w:rsidP="00A63281">
      <w:pPr>
        <w:pStyle w:val="Lijstalinea"/>
        <w:numPr>
          <w:ilvl w:val="0"/>
          <w:numId w:val="8"/>
        </w:numPr>
        <w:spacing w:after="0"/>
      </w:pPr>
      <w:r>
        <w:t xml:space="preserve">Een gevarieerd winkelaanbod dat voorziet in de basisbehoeften. </w:t>
      </w:r>
    </w:p>
    <w:p w:rsidR="00A63281" w:rsidRDefault="00A63281" w:rsidP="00E111F3">
      <w:pPr>
        <w:spacing w:after="0"/>
        <w:ind w:left="708"/>
      </w:pPr>
    </w:p>
    <w:p w:rsidR="0004094B" w:rsidRDefault="0004094B" w:rsidP="0004094B">
      <w:pPr>
        <w:spacing w:after="0"/>
        <w:ind w:firstLine="708"/>
      </w:pPr>
    </w:p>
    <w:p w:rsidR="003B0CDA" w:rsidRDefault="003B0CDA" w:rsidP="003B0CDA">
      <w:pPr>
        <w:spacing w:after="0"/>
        <w:rPr>
          <w:b/>
        </w:rPr>
      </w:pPr>
      <w:r>
        <w:rPr>
          <w:b/>
        </w:rPr>
        <w:t>Fysieke veiligheid</w:t>
      </w:r>
    </w:p>
    <w:p w:rsidR="003B0CDA" w:rsidRPr="00A63281" w:rsidRDefault="00A63281" w:rsidP="00A63281">
      <w:pPr>
        <w:pStyle w:val="Lijstalinea"/>
        <w:numPr>
          <w:ilvl w:val="0"/>
          <w:numId w:val="8"/>
        </w:numPr>
        <w:spacing w:after="0"/>
        <w:rPr>
          <w:b/>
        </w:rPr>
      </w:pPr>
      <w:r>
        <w:t>Een v</w:t>
      </w:r>
      <w:r w:rsidR="003B0CDA">
        <w:t xml:space="preserve">eilige en logische verbinding </w:t>
      </w:r>
      <w:r w:rsidR="00A9395A">
        <w:t xml:space="preserve">aanleggen </w:t>
      </w:r>
      <w:r w:rsidR="003B0CDA">
        <w:t xml:space="preserve">tussen Baarlo Oost en </w:t>
      </w:r>
      <w:r>
        <w:t xml:space="preserve">Baarlo </w:t>
      </w:r>
      <w:r w:rsidR="003B0CDA">
        <w:t>West</w:t>
      </w:r>
      <w:r w:rsidR="00A9395A">
        <w:t>, voor voetgangers en fietsers.</w:t>
      </w:r>
    </w:p>
    <w:p w:rsidR="003B0CDA" w:rsidRPr="003B0CDA" w:rsidRDefault="003B0CDA" w:rsidP="003B0CDA">
      <w:pPr>
        <w:pStyle w:val="Lijstalinea"/>
        <w:spacing w:after="0"/>
        <w:rPr>
          <w:b/>
        </w:rPr>
      </w:pPr>
    </w:p>
    <w:p w:rsidR="003B0CDA" w:rsidRPr="00A63281" w:rsidRDefault="003B0CDA" w:rsidP="00A63281">
      <w:pPr>
        <w:pStyle w:val="Lijstalinea"/>
        <w:numPr>
          <w:ilvl w:val="0"/>
          <w:numId w:val="8"/>
        </w:numPr>
        <w:spacing w:after="0"/>
        <w:rPr>
          <w:b/>
        </w:rPr>
      </w:pPr>
      <w:r>
        <w:t xml:space="preserve">Oplossen van </w:t>
      </w:r>
      <w:r w:rsidR="00A63281">
        <w:t xml:space="preserve">de </w:t>
      </w:r>
      <w:r>
        <w:t>specifieke onveilige knelpunten</w:t>
      </w:r>
      <w:r w:rsidR="00A63281">
        <w:t xml:space="preserve"> die geïnventariseerd zijn.</w:t>
      </w:r>
    </w:p>
    <w:p w:rsidR="003B0CDA" w:rsidRPr="003B0CDA" w:rsidRDefault="003B0CDA" w:rsidP="003B0CDA">
      <w:pPr>
        <w:pStyle w:val="Lijstalinea"/>
        <w:rPr>
          <w:b/>
        </w:rPr>
      </w:pPr>
    </w:p>
    <w:p w:rsidR="003B0CDA" w:rsidRPr="00A63281" w:rsidRDefault="00224AB7" w:rsidP="00A63281">
      <w:pPr>
        <w:pStyle w:val="Lijstalinea"/>
        <w:numPr>
          <w:ilvl w:val="0"/>
          <w:numId w:val="8"/>
        </w:numPr>
        <w:spacing w:after="0"/>
        <w:rPr>
          <w:b/>
        </w:rPr>
      </w:pPr>
      <w:r>
        <w:t>Het g</w:t>
      </w:r>
      <w:r w:rsidR="003B0CDA">
        <w:t>ebiedsplan dijkversterking</w:t>
      </w:r>
      <w:r w:rsidR="005C7C65">
        <w:t xml:space="preserve"> combineert optimale bescherming v</w:t>
      </w:r>
      <w:r>
        <w:t xml:space="preserve">oor zoveel mogelijk inwoners met </w:t>
      </w:r>
      <w:r w:rsidR="005C7C65">
        <w:t xml:space="preserve">aantrekkelijke en toegankelijke natuur in samenhang met </w:t>
      </w:r>
      <w:r w:rsidR="00235DD1">
        <w:t xml:space="preserve">het </w:t>
      </w:r>
      <w:r w:rsidR="005C7C65">
        <w:t>plan Maasdal</w:t>
      </w:r>
      <w:r w:rsidR="00A63281">
        <w:t>, waarbij er meer verbinding onts</w:t>
      </w:r>
      <w:r w:rsidR="00A9395A">
        <w:t>taat tussen de Maas en het dorp en toerisme gestimuleerd wordt.</w:t>
      </w:r>
    </w:p>
    <w:p w:rsidR="005C7C65" w:rsidRDefault="005C7C65" w:rsidP="005C7C65">
      <w:pPr>
        <w:pStyle w:val="Lijstalinea"/>
        <w:rPr>
          <w:b/>
        </w:rPr>
      </w:pPr>
    </w:p>
    <w:p w:rsidR="00A63281" w:rsidRPr="005C7C65" w:rsidRDefault="00A63281" w:rsidP="005C7C65">
      <w:pPr>
        <w:pStyle w:val="Lijstalinea"/>
        <w:rPr>
          <w:b/>
        </w:rPr>
      </w:pPr>
    </w:p>
    <w:p w:rsidR="005C7C65" w:rsidRDefault="005C7C65" w:rsidP="005C7C65">
      <w:pPr>
        <w:spacing w:after="0"/>
        <w:rPr>
          <w:b/>
        </w:rPr>
      </w:pPr>
      <w:r>
        <w:rPr>
          <w:b/>
        </w:rPr>
        <w:t>Sociale veiligheid</w:t>
      </w:r>
    </w:p>
    <w:p w:rsidR="005C7C65" w:rsidRPr="005C7C65" w:rsidRDefault="00224AB7" w:rsidP="00A9395A">
      <w:pPr>
        <w:pStyle w:val="Lijstalinea"/>
        <w:numPr>
          <w:ilvl w:val="0"/>
          <w:numId w:val="9"/>
        </w:numPr>
        <w:spacing w:after="0"/>
      </w:pPr>
      <w:r>
        <w:t>Uitbreiden van de WhatsAppBuurtPreventie tot een dekkend netwerk in heel Baarlo</w:t>
      </w:r>
      <w:r w:rsidR="00A63281">
        <w:t xml:space="preserve"> met oog voor de risico’s zoals het creëren van sociale angst en stigmatisering van bepaalde groepen medeburgers.</w:t>
      </w:r>
    </w:p>
    <w:p w:rsidR="00236898" w:rsidRDefault="00236898" w:rsidP="003B0CDA">
      <w:pPr>
        <w:pStyle w:val="Lijstalinea"/>
        <w:spacing w:after="0"/>
        <w:ind w:left="1440"/>
      </w:pPr>
    </w:p>
    <w:p w:rsidR="007306BB" w:rsidRPr="00224AB7" w:rsidRDefault="007306BB" w:rsidP="007306BB">
      <w:pPr>
        <w:spacing w:after="0"/>
        <w:rPr>
          <w:sz w:val="28"/>
          <w:szCs w:val="28"/>
        </w:rPr>
      </w:pPr>
    </w:p>
    <w:p w:rsidR="0061284F" w:rsidRDefault="0061284F">
      <w:pPr>
        <w:rPr>
          <w:b/>
          <w:sz w:val="28"/>
          <w:szCs w:val="28"/>
        </w:rPr>
      </w:pPr>
      <w:r>
        <w:rPr>
          <w:b/>
          <w:sz w:val="28"/>
          <w:szCs w:val="28"/>
        </w:rPr>
        <w:br w:type="page"/>
      </w:r>
    </w:p>
    <w:p w:rsidR="007306BB" w:rsidRDefault="00A9395A" w:rsidP="007306BB">
      <w:pPr>
        <w:spacing w:after="0"/>
        <w:rPr>
          <w:b/>
          <w:sz w:val="28"/>
          <w:szCs w:val="28"/>
        </w:rPr>
      </w:pPr>
      <w:r>
        <w:rPr>
          <w:b/>
          <w:sz w:val="28"/>
          <w:szCs w:val="28"/>
        </w:rPr>
        <w:t xml:space="preserve">Speerpunten </w:t>
      </w:r>
      <w:r w:rsidR="00224AB7">
        <w:rPr>
          <w:b/>
          <w:sz w:val="28"/>
          <w:szCs w:val="28"/>
        </w:rPr>
        <w:t xml:space="preserve">Domein </w:t>
      </w:r>
      <w:r w:rsidR="007306BB" w:rsidRPr="00224AB7">
        <w:rPr>
          <w:b/>
          <w:sz w:val="28"/>
          <w:szCs w:val="28"/>
        </w:rPr>
        <w:t>Welzijn</w:t>
      </w:r>
    </w:p>
    <w:p w:rsidR="00224AB7" w:rsidRDefault="00224AB7" w:rsidP="007306BB">
      <w:pPr>
        <w:spacing w:after="0"/>
        <w:rPr>
          <w:b/>
          <w:sz w:val="28"/>
          <w:szCs w:val="28"/>
        </w:rPr>
      </w:pPr>
    </w:p>
    <w:p w:rsidR="00235DD1" w:rsidRDefault="00235DD1" w:rsidP="007306BB">
      <w:pPr>
        <w:spacing w:after="0"/>
        <w:rPr>
          <w:b/>
          <w:sz w:val="28"/>
          <w:szCs w:val="28"/>
        </w:rPr>
      </w:pPr>
    </w:p>
    <w:p w:rsidR="00224AB7" w:rsidRDefault="00224AB7" w:rsidP="007306BB">
      <w:pPr>
        <w:spacing w:after="0"/>
        <w:rPr>
          <w:b/>
        </w:rPr>
      </w:pPr>
      <w:r>
        <w:rPr>
          <w:b/>
        </w:rPr>
        <w:t>Sociale infrastructuur</w:t>
      </w:r>
    </w:p>
    <w:p w:rsidR="00A9395A" w:rsidRDefault="00224AB7" w:rsidP="00A9395A">
      <w:pPr>
        <w:pStyle w:val="Lijstalinea"/>
        <w:numPr>
          <w:ilvl w:val="0"/>
          <w:numId w:val="9"/>
        </w:numPr>
        <w:spacing w:after="0"/>
      </w:pPr>
      <w:r>
        <w:t xml:space="preserve">Stimuleren van de samenwerking met en tussen </w:t>
      </w:r>
      <w:r w:rsidR="00A9395A">
        <w:t>(</w:t>
      </w:r>
      <w:r>
        <w:t>zorg</w:t>
      </w:r>
      <w:r w:rsidR="00A9395A">
        <w:t>)</w:t>
      </w:r>
      <w:r>
        <w:t>aanbieders van de eerstelijn</w:t>
      </w:r>
      <w:r w:rsidR="0061284F">
        <w:t>s</w:t>
      </w:r>
      <w:r>
        <w:t>zorg</w:t>
      </w:r>
      <w:r w:rsidR="00A9395A">
        <w:t xml:space="preserve"> en de sociaal maatschappelijk zorg, zodat er een samenhangend en dekkend aanbod ontstaat zonder overlap. Een “verbindingsofficier” zorgt voor verbinding tussen het formele en informele aanbod.</w:t>
      </w:r>
    </w:p>
    <w:p w:rsidR="00224AB7" w:rsidRDefault="00224AB7" w:rsidP="00224AB7">
      <w:pPr>
        <w:pStyle w:val="Lijstalinea"/>
        <w:spacing w:after="0"/>
      </w:pPr>
    </w:p>
    <w:p w:rsidR="00224AB7" w:rsidRDefault="00224AB7" w:rsidP="00A9395A">
      <w:pPr>
        <w:pStyle w:val="Lijstalinea"/>
        <w:numPr>
          <w:ilvl w:val="0"/>
          <w:numId w:val="9"/>
        </w:numPr>
        <w:spacing w:after="0"/>
      </w:pPr>
      <w:r>
        <w:t>Creëren van een heldere communicatie- en organisatiestructuur binnen het dorp</w:t>
      </w:r>
      <w:r w:rsidR="0061284F">
        <w:t xml:space="preserve"> </w:t>
      </w:r>
      <w:r w:rsidR="00A9395A">
        <w:t xml:space="preserve">dat ondersteund wordt met een </w:t>
      </w:r>
      <w:r w:rsidR="0061284F">
        <w:t>digitaal informatiepunt</w:t>
      </w:r>
      <w:r w:rsidR="00A9395A">
        <w:t>.</w:t>
      </w:r>
    </w:p>
    <w:p w:rsidR="00224AB7" w:rsidRDefault="00224AB7" w:rsidP="00224AB7">
      <w:pPr>
        <w:pStyle w:val="Lijstalinea"/>
      </w:pPr>
    </w:p>
    <w:p w:rsidR="00224AB7" w:rsidRDefault="00224AB7" w:rsidP="00A9395A"/>
    <w:p w:rsidR="00224AB7" w:rsidRDefault="00224AB7" w:rsidP="00224AB7">
      <w:pPr>
        <w:spacing w:after="0"/>
        <w:rPr>
          <w:b/>
        </w:rPr>
      </w:pPr>
      <w:r>
        <w:rPr>
          <w:b/>
        </w:rPr>
        <w:t>Inwoners met ondersteuningsvragen</w:t>
      </w:r>
    </w:p>
    <w:p w:rsidR="00A9395A" w:rsidRDefault="00A9395A" w:rsidP="00A9395A">
      <w:pPr>
        <w:pStyle w:val="Lijstalinea"/>
        <w:numPr>
          <w:ilvl w:val="0"/>
          <w:numId w:val="10"/>
        </w:numPr>
        <w:spacing w:after="0"/>
      </w:pPr>
      <w:r>
        <w:t>Vergroten van de deelname aan het ondersteuningsaanbod van De Engelbewaarder.</w:t>
      </w:r>
    </w:p>
    <w:p w:rsidR="0061284F" w:rsidRDefault="0061284F" w:rsidP="0061284F">
      <w:pPr>
        <w:spacing w:after="0"/>
        <w:ind w:left="360"/>
      </w:pPr>
    </w:p>
    <w:p w:rsidR="0061284F" w:rsidRDefault="00A9395A" w:rsidP="00A9395A">
      <w:pPr>
        <w:pStyle w:val="Lijstalinea"/>
        <w:numPr>
          <w:ilvl w:val="0"/>
          <w:numId w:val="10"/>
        </w:numPr>
        <w:spacing w:after="0"/>
      </w:pPr>
      <w:r>
        <w:t>Creëren van t</w:t>
      </w:r>
      <w:r w:rsidR="0061284F">
        <w:t xml:space="preserve">ijdelijke huisvesting met lichte zorgondersteuning voor inwoners die na een ziekenhuisopname nog </w:t>
      </w:r>
      <w:r w:rsidR="00235DD1">
        <w:t xml:space="preserve">moeten revalideren en daardoor nog </w:t>
      </w:r>
      <w:r w:rsidR="0061284F">
        <w:t xml:space="preserve">niet zelfstandig thuis </w:t>
      </w:r>
      <w:r w:rsidR="00FD428B">
        <w:t>kunnen wonen.</w:t>
      </w:r>
    </w:p>
    <w:p w:rsidR="0061284F" w:rsidRDefault="0061284F" w:rsidP="0061284F">
      <w:pPr>
        <w:pStyle w:val="Lijstalinea"/>
      </w:pPr>
    </w:p>
    <w:p w:rsidR="00FD428B" w:rsidRDefault="00FD428B" w:rsidP="0061284F">
      <w:pPr>
        <w:spacing w:after="0"/>
        <w:rPr>
          <w:b/>
        </w:rPr>
      </w:pPr>
    </w:p>
    <w:p w:rsidR="0061284F" w:rsidRDefault="0061284F" w:rsidP="0061284F">
      <w:pPr>
        <w:spacing w:after="0"/>
        <w:rPr>
          <w:b/>
        </w:rPr>
      </w:pPr>
      <w:r>
        <w:rPr>
          <w:b/>
        </w:rPr>
        <w:t>Lokaal gezondheidsbeleid</w:t>
      </w:r>
    </w:p>
    <w:p w:rsidR="00202B7F" w:rsidRPr="00202B7F" w:rsidRDefault="00202B7F" w:rsidP="00FD428B">
      <w:pPr>
        <w:pStyle w:val="Lijstalinea"/>
        <w:numPr>
          <w:ilvl w:val="0"/>
          <w:numId w:val="11"/>
        </w:numPr>
        <w:spacing w:after="0"/>
      </w:pPr>
      <w:r>
        <w:t>Stimuleren</w:t>
      </w:r>
      <w:r w:rsidR="00FD428B">
        <w:t xml:space="preserve"> van </w:t>
      </w:r>
      <w:r w:rsidR="00235DD1">
        <w:t xml:space="preserve">positieve gezondheid </w:t>
      </w:r>
      <w:r w:rsidR="00FD428B">
        <w:t>door een breed programma van activiteiten op te zetten en uit te voeren.</w:t>
      </w:r>
    </w:p>
    <w:p w:rsidR="00202B7F" w:rsidRDefault="00202B7F" w:rsidP="00202B7F">
      <w:pPr>
        <w:spacing w:after="0"/>
      </w:pPr>
    </w:p>
    <w:p w:rsidR="00202B7F" w:rsidRPr="00202B7F" w:rsidRDefault="00202B7F" w:rsidP="00202B7F">
      <w:pPr>
        <w:spacing w:after="0"/>
        <w:rPr>
          <w:b/>
        </w:rPr>
      </w:pPr>
    </w:p>
    <w:p w:rsidR="00202B7F" w:rsidRPr="00202B7F" w:rsidRDefault="00202B7F" w:rsidP="00202B7F">
      <w:pPr>
        <w:spacing w:after="0"/>
        <w:rPr>
          <w:b/>
        </w:rPr>
      </w:pPr>
      <w:r w:rsidRPr="00202B7F">
        <w:rPr>
          <w:b/>
        </w:rPr>
        <w:t>Nieuwe inwoners</w:t>
      </w:r>
    </w:p>
    <w:p w:rsidR="0061284F" w:rsidRPr="00FD428B" w:rsidRDefault="00202B7F" w:rsidP="00FD428B">
      <w:pPr>
        <w:pStyle w:val="Lijstalinea"/>
        <w:numPr>
          <w:ilvl w:val="0"/>
          <w:numId w:val="11"/>
        </w:numPr>
        <w:spacing w:after="0"/>
        <w:rPr>
          <w:b/>
        </w:rPr>
      </w:pPr>
      <w:r>
        <w:t>Bevorderen dat nieuwe inwoners zich snel thuis voelen en opgenomen worden in de gemeenschap</w:t>
      </w:r>
    </w:p>
    <w:p w:rsidR="009A0E48" w:rsidRDefault="009A0E48" w:rsidP="009A0E48">
      <w:pPr>
        <w:spacing w:after="0"/>
      </w:pPr>
    </w:p>
    <w:p w:rsidR="0061284F" w:rsidRDefault="0061284F">
      <w:pPr>
        <w:rPr>
          <w:b/>
          <w:sz w:val="28"/>
          <w:szCs w:val="28"/>
        </w:rPr>
      </w:pPr>
      <w:r>
        <w:rPr>
          <w:b/>
          <w:sz w:val="28"/>
          <w:szCs w:val="28"/>
        </w:rPr>
        <w:br w:type="page"/>
      </w:r>
    </w:p>
    <w:p w:rsidR="009A0E48" w:rsidRDefault="00FD428B" w:rsidP="009A0E48">
      <w:pPr>
        <w:spacing w:after="0"/>
        <w:rPr>
          <w:b/>
          <w:sz w:val="28"/>
          <w:szCs w:val="28"/>
        </w:rPr>
      </w:pPr>
      <w:r>
        <w:rPr>
          <w:b/>
          <w:sz w:val="28"/>
          <w:szCs w:val="28"/>
        </w:rPr>
        <w:t xml:space="preserve">Speerpunten </w:t>
      </w:r>
      <w:r w:rsidR="009A0E48" w:rsidRPr="0061284F">
        <w:rPr>
          <w:b/>
          <w:sz w:val="28"/>
          <w:szCs w:val="28"/>
        </w:rPr>
        <w:t>Domein Onderwijs</w:t>
      </w:r>
    </w:p>
    <w:p w:rsidR="00202B7F" w:rsidRDefault="00202B7F" w:rsidP="009A0E48">
      <w:pPr>
        <w:spacing w:after="0"/>
        <w:rPr>
          <w:b/>
          <w:sz w:val="28"/>
          <w:szCs w:val="28"/>
        </w:rPr>
      </w:pPr>
    </w:p>
    <w:p w:rsidR="00235DD1" w:rsidRDefault="00235DD1" w:rsidP="009A0E48">
      <w:pPr>
        <w:spacing w:after="0"/>
        <w:rPr>
          <w:b/>
          <w:sz w:val="28"/>
          <w:szCs w:val="28"/>
        </w:rPr>
      </w:pPr>
    </w:p>
    <w:p w:rsidR="00202B7F" w:rsidRDefault="003B25F5" w:rsidP="009A0E48">
      <w:pPr>
        <w:spacing w:after="0"/>
        <w:rPr>
          <w:b/>
        </w:rPr>
      </w:pPr>
      <w:r>
        <w:rPr>
          <w:b/>
        </w:rPr>
        <w:t>Onderwijs</w:t>
      </w:r>
    </w:p>
    <w:p w:rsidR="00FD428B" w:rsidRPr="005D4AD0" w:rsidRDefault="00FD428B" w:rsidP="00FD428B">
      <w:pPr>
        <w:pStyle w:val="Lijstalinea"/>
        <w:numPr>
          <w:ilvl w:val="0"/>
          <w:numId w:val="11"/>
        </w:numPr>
        <w:spacing w:after="0"/>
        <w:rPr>
          <w:b/>
        </w:rPr>
      </w:pPr>
      <w:r>
        <w:t xml:space="preserve">Het gebied rondom Sporthal De Kazing herontwikkelen tot een aantrekkelijk en verkeersluw gebied voor onderwijs, sport en buitenspelen, waar b.s. Diamant, KDV Hoera en b.s. De Omnibus gehuisvest zijn en zich </w:t>
      </w:r>
      <w:r w:rsidR="005D4AD0">
        <w:t xml:space="preserve">verder </w:t>
      </w:r>
      <w:r>
        <w:t>kunnen ontwikkelen tot vitale kind</w:t>
      </w:r>
      <w:r w:rsidR="00880E6C">
        <w:t xml:space="preserve"> </w:t>
      </w:r>
      <w:r>
        <w:t xml:space="preserve">centra in </w:t>
      </w:r>
      <w:r w:rsidR="005D4AD0">
        <w:t xml:space="preserve">een goede </w:t>
      </w:r>
      <w:r>
        <w:t>relatie tot de buurt</w:t>
      </w:r>
      <w:r w:rsidR="005D4AD0">
        <w:t xml:space="preserve"> en het dorp.</w:t>
      </w:r>
    </w:p>
    <w:p w:rsidR="005D4AD0" w:rsidRPr="00FD428B" w:rsidRDefault="005D4AD0" w:rsidP="005D4AD0">
      <w:pPr>
        <w:pStyle w:val="Lijstalinea"/>
        <w:spacing w:after="0"/>
        <w:rPr>
          <w:b/>
        </w:rPr>
      </w:pPr>
    </w:p>
    <w:p w:rsidR="006C7C04" w:rsidRDefault="005D4AD0" w:rsidP="005D4AD0">
      <w:pPr>
        <w:pStyle w:val="Lijstalinea"/>
        <w:numPr>
          <w:ilvl w:val="0"/>
          <w:numId w:val="11"/>
        </w:numPr>
        <w:spacing w:after="0"/>
      </w:pPr>
      <w:bookmarkStart w:id="0" w:name="_Hlk486968183"/>
      <w:r>
        <w:t>Verder bouwen aan een o</w:t>
      </w:r>
      <w:r w:rsidR="006C7C04">
        <w:t xml:space="preserve">ptimale samenwerking tussen de </w:t>
      </w:r>
      <w:r>
        <w:t>kind centra</w:t>
      </w:r>
      <w:r w:rsidR="006C7C04">
        <w:t xml:space="preserve"> en de verenigingen</w:t>
      </w:r>
      <w:r w:rsidR="00880E6C">
        <w:t>,</w:t>
      </w:r>
      <w:bookmarkStart w:id="1" w:name="_GoBack"/>
      <w:bookmarkEnd w:id="1"/>
      <w:r w:rsidR="00235DD1">
        <w:t xml:space="preserve"> waardoor er voor kinderen een nog rijker aanbod ontstaat </w:t>
      </w:r>
      <w:r>
        <w:t>om zich breed te ontplooien en te ontwikkelen.</w:t>
      </w:r>
    </w:p>
    <w:bookmarkEnd w:id="0"/>
    <w:p w:rsidR="006C7C04" w:rsidRDefault="006C7C04" w:rsidP="006C7C04">
      <w:pPr>
        <w:spacing w:after="0"/>
      </w:pPr>
    </w:p>
    <w:p w:rsidR="005D4AD0" w:rsidRDefault="005D4AD0" w:rsidP="006C7C04">
      <w:pPr>
        <w:spacing w:after="0"/>
      </w:pPr>
    </w:p>
    <w:p w:rsidR="006C7C04" w:rsidRDefault="006C7C04" w:rsidP="006C7C04">
      <w:pPr>
        <w:spacing w:after="0"/>
        <w:rPr>
          <w:b/>
        </w:rPr>
      </w:pPr>
      <w:r>
        <w:rPr>
          <w:b/>
        </w:rPr>
        <w:t>Bibliotheek</w:t>
      </w:r>
    </w:p>
    <w:p w:rsidR="005D4AD0" w:rsidRDefault="005D4AD0" w:rsidP="005D4AD0">
      <w:pPr>
        <w:pStyle w:val="Lijstalinea"/>
        <w:numPr>
          <w:ilvl w:val="0"/>
          <w:numId w:val="13"/>
        </w:numPr>
        <w:spacing w:after="0"/>
      </w:pPr>
      <w:r>
        <w:t>De b</w:t>
      </w:r>
      <w:r w:rsidR="006C7C04">
        <w:t xml:space="preserve">ibliotheek en </w:t>
      </w:r>
      <w:r>
        <w:t xml:space="preserve">de </w:t>
      </w:r>
      <w:r w:rsidR="006C7C04">
        <w:t xml:space="preserve">scholen zijn </w:t>
      </w:r>
      <w:r>
        <w:t xml:space="preserve">(inhoudelijk) nauw met elkaar </w:t>
      </w:r>
      <w:r w:rsidR="006C7C04">
        <w:t xml:space="preserve">verbonden </w:t>
      </w:r>
      <w:r>
        <w:t xml:space="preserve">en bieden gezamenlijk een breed scala aan activiteiten die lezen en leesplezier bevorderen. Onderdeel hiervan is een aantrekkelijke en actuele boekencollectie en een toegankelijk uitleensysteem. </w:t>
      </w:r>
    </w:p>
    <w:p w:rsidR="005D4AD0" w:rsidRDefault="005D4AD0" w:rsidP="005D4AD0">
      <w:pPr>
        <w:pStyle w:val="Lijstalinea"/>
        <w:spacing w:after="0"/>
      </w:pPr>
    </w:p>
    <w:p w:rsidR="006C7C04" w:rsidRPr="006C7C04" w:rsidRDefault="006C7C04" w:rsidP="005D4AD0">
      <w:pPr>
        <w:pStyle w:val="Lijstalinea"/>
        <w:numPr>
          <w:ilvl w:val="0"/>
          <w:numId w:val="13"/>
        </w:numPr>
        <w:spacing w:after="0"/>
      </w:pPr>
      <w:r>
        <w:t>De bibliotheek vervult een actieve rol in de aanpak van laaggeletterdheid en inburgering</w:t>
      </w:r>
      <w:r w:rsidR="005D4AD0">
        <w:t>.</w:t>
      </w:r>
    </w:p>
    <w:p w:rsidR="0061284F" w:rsidRDefault="0061284F" w:rsidP="0061284F">
      <w:pPr>
        <w:pStyle w:val="Lijstalinea"/>
        <w:spacing w:after="0"/>
      </w:pPr>
    </w:p>
    <w:p w:rsidR="009A0E48" w:rsidRDefault="009A0E48" w:rsidP="009A0E48">
      <w:pPr>
        <w:spacing w:after="0"/>
      </w:pPr>
    </w:p>
    <w:p w:rsidR="006C7C04" w:rsidRDefault="006C7C04">
      <w:pPr>
        <w:rPr>
          <w:b/>
          <w:sz w:val="28"/>
          <w:szCs w:val="28"/>
        </w:rPr>
      </w:pPr>
      <w:r>
        <w:rPr>
          <w:b/>
          <w:sz w:val="28"/>
          <w:szCs w:val="28"/>
        </w:rPr>
        <w:br w:type="page"/>
      </w:r>
    </w:p>
    <w:p w:rsidR="009A0E48" w:rsidRDefault="005D4AD0" w:rsidP="009A0E48">
      <w:pPr>
        <w:spacing w:after="0"/>
        <w:rPr>
          <w:b/>
          <w:sz w:val="28"/>
          <w:szCs w:val="28"/>
        </w:rPr>
      </w:pPr>
      <w:r>
        <w:rPr>
          <w:b/>
          <w:sz w:val="28"/>
          <w:szCs w:val="28"/>
        </w:rPr>
        <w:t xml:space="preserve">Speerpunten </w:t>
      </w:r>
      <w:r w:rsidR="006C7C04">
        <w:rPr>
          <w:b/>
          <w:sz w:val="28"/>
          <w:szCs w:val="28"/>
        </w:rPr>
        <w:t>Domein R</w:t>
      </w:r>
      <w:r w:rsidR="009A0E48" w:rsidRPr="006C7C04">
        <w:rPr>
          <w:b/>
          <w:sz w:val="28"/>
          <w:szCs w:val="28"/>
        </w:rPr>
        <w:t>ecreatie</w:t>
      </w:r>
    </w:p>
    <w:p w:rsidR="006C7C04" w:rsidRDefault="006C7C04" w:rsidP="009A0E48">
      <w:pPr>
        <w:spacing w:after="0"/>
        <w:rPr>
          <w:b/>
          <w:sz w:val="28"/>
          <w:szCs w:val="28"/>
        </w:rPr>
      </w:pPr>
    </w:p>
    <w:p w:rsidR="00235DD1" w:rsidRDefault="00235DD1" w:rsidP="009A0E48">
      <w:pPr>
        <w:spacing w:after="0"/>
        <w:rPr>
          <w:b/>
          <w:sz w:val="28"/>
          <w:szCs w:val="28"/>
        </w:rPr>
      </w:pPr>
    </w:p>
    <w:p w:rsidR="0043203F" w:rsidRPr="0043203F" w:rsidRDefault="0043203F" w:rsidP="009A0E48">
      <w:pPr>
        <w:spacing w:after="0"/>
        <w:rPr>
          <w:b/>
        </w:rPr>
      </w:pPr>
      <w:r>
        <w:rPr>
          <w:b/>
        </w:rPr>
        <w:t xml:space="preserve">Verenigingen </w:t>
      </w:r>
    </w:p>
    <w:p w:rsidR="00BC1C30" w:rsidRDefault="00BC1C30" w:rsidP="00BC1C30">
      <w:pPr>
        <w:pStyle w:val="Lijstalinea"/>
        <w:numPr>
          <w:ilvl w:val="0"/>
          <w:numId w:val="11"/>
        </w:numPr>
        <w:spacing w:after="0"/>
      </w:pPr>
      <w:r>
        <w:t>De sportverenigingen vervullen een belangrijke functie voor kinderen en (jong) volwassenen om zich gezond te ontwikkelen, te ontspannen en te ontmoeten.</w:t>
      </w:r>
    </w:p>
    <w:p w:rsidR="0043203F" w:rsidRDefault="00BC1C30" w:rsidP="00BC1C30">
      <w:pPr>
        <w:pStyle w:val="Lijstalinea"/>
        <w:spacing w:after="0"/>
      </w:pPr>
      <w:r>
        <w:t xml:space="preserve">De combi-functionaris vervult structureel  de rol van “verbindingsofficier” </w:t>
      </w:r>
      <w:r w:rsidR="00C360FD">
        <w:t xml:space="preserve">tussen </w:t>
      </w:r>
      <w:r>
        <w:t xml:space="preserve">verenigingen en scholen </w:t>
      </w:r>
      <w:r w:rsidR="00C360FD">
        <w:t xml:space="preserve">voor het afstemmen en uitvoeren van activiteiten die bijdragen aan </w:t>
      </w:r>
      <w:r>
        <w:t xml:space="preserve">een </w:t>
      </w:r>
      <w:r w:rsidR="00235DD1">
        <w:t xml:space="preserve">brede ontplooiing en gezonde </w:t>
      </w:r>
      <w:r w:rsidR="00C360FD">
        <w:t>ontwikkeling.</w:t>
      </w:r>
      <w:r w:rsidR="00C360FD" w:rsidRPr="0043203F">
        <w:t xml:space="preserve"> </w:t>
      </w:r>
    </w:p>
    <w:p w:rsidR="00C360FD" w:rsidRPr="0043203F" w:rsidRDefault="00C360FD" w:rsidP="00BC1C30">
      <w:pPr>
        <w:pStyle w:val="Lijstalinea"/>
        <w:spacing w:after="0"/>
      </w:pPr>
    </w:p>
    <w:p w:rsidR="0043203F" w:rsidRDefault="0043203F" w:rsidP="009A0E48">
      <w:pPr>
        <w:spacing w:after="0"/>
        <w:rPr>
          <w:b/>
        </w:rPr>
      </w:pPr>
    </w:p>
    <w:p w:rsidR="006C7C04" w:rsidRDefault="006C7C04" w:rsidP="009A0E48">
      <w:pPr>
        <w:spacing w:after="0"/>
        <w:rPr>
          <w:b/>
        </w:rPr>
      </w:pPr>
      <w:r>
        <w:rPr>
          <w:b/>
        </w:rPr>
        <w:t>Accommodaties</w:t>
      </w:r>
    </w:p>
    <w:p w:rsidR="006C7C04" w:rsidRDefault="006C7C04" w:rsidP="00BC1C30">
      <w:pPr>
        <w:pStyle w:val="Lijstalinea"/>
        <w:numPr>
          <w:ilvl w:val="0"/>
          <w:numId w:val="11"/>
        </w:numPr>
        <w:spacing w:after="0"/>
      </w:pPr>
      <w:r>
        <w:t xml:space="preserve">Gecoördineerde </w:t>
      </w:r>
      <w:r w:rsidR="00333CD1">
        <w:t xml:space="preserve">aandacht voor het behoud van goede </w:t>
      </w:r>
      <w:r>
        <w:t>accommodaties in Baarlo</w:t>
      </w:r>
      <w:r w:rsidR="00BC1C30">
        <w:t xml:space="preserve"> en het oplossen van knelpunten bij </w:t>
      </w:r>
      <w:r w:rsidR="00C360FD">
        <w:t>accommodaties</w:t>
      </w:r>
      <w:r w:rsidR="00BC1C30">
        <w:t xml:space="preserve"> zoals het kerkgebouw en Sjiwa.</w:t>
      </w:r>
    </w:p>
    <w:p w:rsidR="00C360FD" w:rsidRDefault="00C360FD" w:rsidP="00C360FD">
      <w:pPr>
        <w:pStyle w:val="Lijstalinea"/>
        <w:spacing w:after="0"/>
      </w:pPr>
    </w:p>
    <w:p w:rsidR="00333CD1" w:rsidRDefault="00333CD1" w:rsidP="00333CD1">
      <w:pPr>
        <w:spacing w:after="0"/>
      </w:pPr>
    </w:p>
    <w:p w:rsidR="00333CD1" w:rsidRDefault="00333CD1" w:rsidP="00333CD1">
      <w:pPr>
        <w:spacing w:after="0"/>
        <w:rPr>
          <w:b/>
        </w:rPr>
      </w:pPr>
      <w:r>
        <w:rPr>
          <w:b/>
        </w:rPr>
        <w:t>Natuur</w:t>
      </w:r>
    </w:p>
    <w:p w:rsidR="00333CD1" w:rsidRDefault="00333CD1" w:rsidP="00C360FD">
      <w:pPr>
        <w:pStyle w:val="Lijstalinea"/>
        <w:numPr>
          <w:ilvl w:val="0"/>
          <w:numId w:val="11"/>
        </w:numPr>
        <w:spacing w:after="0"/>
      </w:pPr>
      <w:r>
        <w:t>Plan Maasdal afronden in samenhang met het gebiedsplan dijkversterking</w:t>
      </w:r>
      <w:r w:rsidR="00C360FD">
        <w:t>.</w:t>
      </w:r>
    </w:p>
    <w:p w:rsidR="00C360FD" w:rsidRDefault="00C360FD" w:rsidP="00C360FD">
      <w:pPr>
        <w:pStyle w:val="Lijstalinea"/>
        <w:spacing w:after="0"/>
      </w:pPr>
    </w:p>
    <w:p w:rsidR="00333CD1" w:rsidRDefault="00333CD1" w:rsidP="00333CD1">
      <w:pPr>
        <w:spacing w:after="0"/>
      </w:pPr>
    </w:p>
    <w:p w:rsidR="00333CD1" w:rsidRDefault="00333CD1" w:rsidP="00333CD1">
      <w:pPr>
        <w:spacing w:after="0"/>
        <w:rPr>
          <w:b/>
        </w:rPr>
      </w:pPr>
      <w:r>
        <w:rPr>
          <w:b/>
        </w:rPr>
        <w:t>Toerisme</w:t>
      </w:r>
    </w:p>
    <w:p w:rsidR="00333CD1" w:rsidRDefault="00C360FD" w:rsidP="00C360FD">
      <w:pPr>
        <w:pStyle w:val="Lijstalinea"/>
        <w:numPr>
          <w:ilvl w:val="0"/>
          <w:numId w:val="11"/>
        </w:numPr>
        <w:spacing w:after="0"/>
      </w:pPr>
      <w:r>
        <w:t>Onderzoeken of de branding van Baarlo als “Kastelendorp” nog voldoende uitstraling en spin-off heeft, of dat wellicht gekozen moet worden voor een nieuwe branding.</w:t>
      </w:r>
    </w:p>
    <w:p w:rsidR="00C360FD" w:rsidRDefault="00C360FD" w:rsidP="00C360FD">
      <w:pPr>
        <w:pStyle w:val="Lijstalinea"/>
        <w:spacing w:after="0"/>
      </w:pPr>
    </w:p>
    <w:p w:rsidR="00333CD1" w:rsidRDefault="0043203F" w:rsidP="00C360FD">
      <w:pPr>
        <w:pStyle w:val="Lijstalinea"/>
        <w:numPr>
          <w:ilvl w:val="0"/>
          <w:numId w:val="11"/>
        </w:numPr>
        <w:spacing w:after="0"/>
      </w:pPr>
      <w:r>
        <w:t>Vergroten van het aantal toeristen door a</w:t>
      </w:r>
      <w:r w:rsidR="00333CD1">
        <w:t>antrekkel</w:t>
      </w:r>
      <w:r w:rsidR="00235DD1">
        <w:t xml:space="preserve">ijke en toegankelijke natuur, </w:t>
      </w:r>
      <w:r w:rsidR="00333CD1">
        <w:t>een aantrekkelijk centrum</w:t>
      </w:r>
      <w:r w:rsidR="00235DD1">
        <w:t xml:space="preserve"> en een breed aanbod op het gebied van ontspanning, kunst en cultuur.</w:t>
      </w:r>
    </w:p>
    <w:p w:rsidR="00C360FD" w:rsidRDefault="00C360FD" w:rsidP="00C360FD">
      <w:pPr>
        <w:spacing w:after="0"/>
      </w:pPr>
    </w:p>
    <w:p w:rsidR="00333CD1" w:rsidRDefault="00C360FD" w:rsidP="00C360FD">
      <w:pPr>
        <w:pStyle w:val="Lijstalinea"/>
        <w:numPr>
          <w:ilvl w:val="0"/>
          <w:numId w:val="11"/>
        </w:numPr>
        <w:spacing w:after="0"/>
      </w:pPr>
      <w:r>
        <w:t xml:space="preserve">De VVV vervult structureel een ondersteunende en stimulerende </w:t>
      </w:r>
      <w:r w:rsidR="00333CD1">
        <w:t>rol in het bevorderen van het toerisme in Baarlo</w:t>
      </w:r>
    </w:p>
    <w:p w:rsidR="00333CD1" w:rsidRDefault="00333CD1" w:rsidP="00333CD1">
      <w:pPr>
        <w:spacing w:after="0"/>
      </w:pPr>
    </w:p>
    <w:p w:rsidR="006C7C04" w:rsidRPr="006C7C04" w:rsidRDefault="006C7C04" w:rsidP="009A0E48">
      <w:pPr>
        <w:spacing w:after="0"/>
        <w:rPr>
          <w:b/>
        </w:rPr>
      </w:pPr>
    </w:p>
    <w:sectPr w:rsidR="006C7C04" w:rsidRPr="006C7C04" w:rsidSect="008F39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6237"/>
    <w:multiLevelType w:val="hybridMultilevel"/>
    <w:tmpl w:val="2C9CC4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EED2D2C"/>
    <w:multiLevelType w:val="hybridMultilevel"/>
    <w:tmpl w:val="68727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B377DF"/>
    <w:multiLevelType w:val="hybridMultilevel"/>
    <w:tmpl w:val="F0B044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251A10F5"/>
    <w:multiLevelType w:val="hybridMultilevel"/>
    <w:tmpl w:val="5CC68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A45C94"/>
    <w:multiLevelType w:val="hybridMultilevel"/>
    <w:tmpl w:val="4698824C"/>
    <w:lvl w:ilvl="0" w:tplc="B4549C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D547FE"/>
    <w:multiLevelType w:val="hybridMultilevel"/>
    <w:tmpl w:val="46C42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671652"/>
    <w:multiLevelType w:val="hybridMultilevel"/>
    <w:tmpl w:val="64CA0338"/>
    <w:lvl w:ilvl="0" w:tplc="D18EF15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6D4B9A"/>
    <w:multiLevelType w:val="hybridMultilevel"/>
    <w:tmpl w:val="202CAF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5D281532"/>
    <w:multiLevelType w:val="hybridMultilevel"/>
    <w:tmpl w:val="98BA9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49A35A3"/>
    <w:multiLevelType w:val="hybridMultilevel"/>
    <w:tmpl w:val="FB3CB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67672490"/>
    <w:multiLevelType w:val="hybridMultilevel"/>
    <w:tmpl w:val="B254B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D954225"/>
    <w:multiLevelType w:val="hybridMultilevel"/>
    <w:tmpl w:val="9C1C626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7A3F21B9"/>
    <w:multiLevelType w:val="hybridMultilevel"/>
    <w:tmpl w:val="FD3C8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9"/>
  </w:num>
  <w:num w:numId="5">
    <w:abstractNumId w:val="0"/>
  </w:num>
  <w:num w:numId="6">
    <w:abstractNumId w:val="11"/>
  </w:num>
  <w:num w:numId="7">
    <w:abstractNumId w:val="6"/>
  </w:num>
  <w:num w:numId="8">
    <w:abstractNumId w:val="5"/>
  </w:num>
  <w:num w:numId="9">
    <w:abstractNumId w:val="3"/>
  </w:num>
  <w:num w:numId="10">
    <w:abstractNumId w:val="10"/>
  </w:num>
  <w:num w:numId="11">
    <w:abstractNumId w:val="1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06BB"/>
    <w:rsid w:val="0004094B"/>
    <w:rsid w:val="001A2B4F"/>
    <w:rsid w:val="00202B7F"/>
    <w:rsid w:val="00224AB7"/>
    <w:rsid w:val="00235DD1"/>
    <w:rsid w:val="00236898"/>
    <w:rsid w:val="00333CD1"/>
    <w:rsid w:val="003B0CDA"/>
    <w:rsid w:val="003B25F5"/>
    <w:rsid w:val="003F4BC4"/>
    <w:rsid w:val="004257C6"/>
    <w:rsid w:val="0043203F"/>
    <w:rsid w:val="005C7C65"/>
    <w:rsid w:val="005D4AD0"/>
    <w:rsid w:val="0061284F"/>
    <w:rsid w:val="006C600E"/>
    <w:rsid w:val="006C7C04"/>
    <w:rsid w:val="007306BB"/>
    <w:rsid w:val="00820A3E"/>
    <w:rsid w:val="00880E6C"/>
    <w:rsid w:val="008F39C9"/>
    <w:rsid w:val="009A0E48"/>
    <w:rsid w:val="009E13FE"/>
    <w:rsid w:val="00A63281"/>
    <w:rsid w:val="00A9395A"/>
    <w:rsid w:val="00BC1C30"/>
    <w:rsid w:val="00C360FD"/>
    <w:rsid w:val="00E111F3"/>
    <w:rsid w:val="00E60E8C"/>
    <w:rsid w:val="00FD42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39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06BB"/>
    <w:pPr>
      <w:ind w:left="720"/>
      <w:contextualSpacing/>
    </w:pPr>
  </w:style>
  <w:style w:type="paragraph" w:styleId="Ballontekst">
    <w:name w:val="Balloon Text"/>
    <w:basedOn w:val="Standaard"/>
    <w:link w:val="BallontekstChar"/>
    <w:uiPriority w:val="99"/>
    <w:semiHidden/>
    <w:unhideWhenUsed/>
    <w:rsid w:val="009E13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E9BD91-BC27-4E00-8E8A-F934527353C1}"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nl-NL"/>
        </a:p>
      </dgm:t>
    </dgm:pt>
    <dgm:pt modelId="{C9A3155F-918E-4359-AECA-38FD0CA240C6}">
      <dgm:prSet phldrT="[Text]"/>
      <dgm:spPr/>
      <dgm:t>
        <a:bodyPr/>
        <a:lstStyle/>
        <a:p>
          <a:r>
            <a:rPr lang="nl-NL" b="1">
              <a:solidFill>
                <a:schemeClr val="accent4"/>
              </a:solidFill>
            </a:rPr>
            <a:t>opgroeien, samen leven en ouder worden in Baarlo</a:t>
          </a:r>
        </a:p>
      </dgm:t>
    </dgm:pt>
    <dgm:pt modelId="{20BE7835-8955-4807-BEFD-4CA538B593E6}" type="parTrans" cxnId="{9F50F7FD-D55E-4F96-A15C-501ED83C8D38}">
      <dgm:prSet/>
      <dgm:spPr/>
      <dgm:t>
        <a:bodyPr/>
        <a:lstStyle/>
        <a:p>
          <a:endParaRPr lang="nl-NL"/>
        </a:p>
      </dgm:t>
    </dgm:pt>
    <dgm:pt modelId="{5BAD9E0F-F4F8-4A24-A1FD-0AE9DAA2386E}" type="sibTrans" cxnId="{9F50F7FD-D55E-4F96-A15C-501ED83C8D38}">
      <dgm:prSet/>
      <dgm:spPr/>
      <dgm:t>
        <a:bodyPr/>
        <a:lstStyle/>
        <a:p>
          <a:endParaRPr lang="nl-NL"/>
        </a:p>
      </dgm:t>
    </dgm:pt>
    <dgm:pt modelId="{AE8D9F23-62FA-4D9A-91D7-FA5897624A0B}">
      <dgm:prSet phldrT="[Text]" custT="1"/>
      <dgm:spPr/>
      <dgm:t>
        <a:bodyPr/>
        <a:lstStyle/>
        <a:p>
          <a:r>
            <a:rPr lang="nl-NL" sz="1800" b="1">
              <a:solidFill>
                <a:srgbClr val="FFC000"/>
              </a:solidFill>
            </a:rPr>
            <a:t>wonen</a:t>
          </a:r>
        </a:p>
      </dgm:t>
    </dgm:pt>
    <dgm:pt modelId="{69E5BCDA-D212-43E8-8E7B-083FB3ADAB22}" type="parTrans" cxnId="{41BBA8F8-AD82-4A1D-A3B7-B5968D814E40}">
      <dgm:prSet/>
      <dgm:spPr/>
      <dgm:t>
        <a:bodyPr/>
        <a:lstStyle/>
        <a:p>
          <a:endParaRPr lang="nl-NL"/>
        </a:p>
      </dgm:t>
    </dgm:pt>
    <dgm:pt modelId="{561508FA-6666-46A4-A958-14BDD36A264A}" type="sibTrans" cxnId="{41BBA8F8-AD82-4A1D-A3B7-B5968D814E40}">
      <dgm:prSet/>
      <dgm:spPr/>
      <dgm:t>
        <a:bodyPr/>
        <a:lstStyle/>
        <a:p>
          <a:endParaRPr lang="nl-NL"/>
        </a:p>
      </dgm:t>
    </dgm:pt>
    <dgm:pt modelId="{FC9A077A-8E9D-465D-97DA-59DB0E0EF8FE}">
      <dgm:prSet phldrT="[Text]" custT="1"/>
      <dgm:spPr/>
      <dgm:t>
        <a:bodyPr/>
        <a:lstStyle/>
        <a:p>
          <a:r>
            <a:rPr lang="nl-NL" sz="1800" b="1">
              <a:solidFill>
                <a:srgbClr val="FFC000"/>
              </a:solidFill>
            </a:rPr>
            <a:t>onderwijs</a:t>
          </a:r>
        </a:p>
      </dgm:t>
    </dgm:pt>
    <dgm:pt modelId="{4E950A8C-2C86-4C63-B7F7-FBEA6D92F1F6}" type="parTrans" cxnId="{AE520F8E-17BE-4A3F-B1C7-C19EEE760773}">
      <dgm:prSet/>
      <dgm:spPr/>
      <dgm:t>
        <a:bodyPr/>
        <a:lstStyle/>
        <a:p>
          <a:endParaRPr lang="nl-NL"/>
        </a:p>
      </dgm:t>
    </dgm:pt>
    <dgm:pt modelId="{91007883-B7BB-4F40-A50A-B487FB783BE2}" type="sibTrans" cxnId="{AE520F8E-17BE-4A3F-B1C7-C19EEE760773}">
      <dgm:prSet/>
      <dgm:spPr/>
      <dgm:t>
        <a:bodyPr/>
        <a:lstStyle/>
        <a:p>
          <a:endParaRPr lang="nl-NL"/>
        </a:p>
      </dgm:t>
    </dgm:pt>
    <dgm:pt modelId="{D919003B-531B-4855-8802-3F1E176DADF5}">
      <dgm:prSet phldrT="[Text]" custT="1"/>
      <dgm:spPr/>
      <dgm:t>
        <a:bodyPr/>
        <a:lstStyle/>
        <a:p>
          <a:r>
            <a:rPr lang="nl-NL" sz="1800" b="1">
              <a:solidFill>
                <a:srgbClr val="FFC000"/>
              </a:solidFill>
            </a:rPr>
            <a:t>recreatie</a:t>
          </a:r>
        </a:p>
      </dgm:t>
    </dgm:pt>
    <dgm:pt modelId="{833689C7-C692-4E32-801C-1F2EC641F7AC}" type="parTrans" cxnId="{159BBCB1-779B-4847-A5A6-5409C6B0EA19}">
      <dgm:prSet/>
      <dgm:spPr/>
      <dgm:t>
        <a:bodyPr/>
        <a:lstStyle/>
        <a:p>
          <a:endParaRPr lang="nl-NL"/>
        </a:p>
      </dgm:t>
    </dgm:pt>
    <dgm:pt modelId="{CFC13F18-5CC7-475B-91DB-72D24CC9DE02}" type="sibTrans" cxnId="{159BBCB1-779B-4847-A5A6-5409C6B0EA19}">
      <dgm:prSet/>
      <dgm:spPr/>
      <dgm:t>
        <a:bodyPr/>
        <a:lstStyle/>
        <a:p>
          <a:endParaRPr lang="nl-NL"/>
        </a:p>
      </dgm:t>
    </dgm:pt>
    <dgm:pt modelId="{AF42B904-EA19-4092-B6E8-61EF772BA3BD}">
      <dgm:prSet phldrT="[Text]" custT="1"/>
      <dgm:spPr/>
      <dgm:t>
        <a:bodyPr/>
        <a:lstStyle/>
        <a:p>
          <a:r>
            <a:rPr lang="nl-NL" sz="1800" b="1">
              <a:solidFill>
                <a:srgbClr val="FFC000"/>
              </a:solidFill>
            </a:rPr>
            <a:t>welzijn</a:t>
          </a:r>
        </a:p>
      </dgm:t>
    </dgm:pt>
    <dgm:pt modelId="{EE5FD553-F1CD-4393-AF3A-42883386A282}" type="parTrans" cxnId="{04AB53C8-9BB6-4443-BE32-36A3F646E55C}">
      <dgm:prSet/>
      <dgm:spPr/>
      <dgm:t>
        <a:bodyPr/>
        <a:lstStyle/>
        <a:p>
          <a:endParaRPr lang="nl-NL"/>
        </a:p>
      </dgm:t>
    </dgm:pt>
    <dgm:pt modelId="{A11EE495-5F2A-4843-9C91-2F1F4C60BB40}" type="sibTrans" cxnId="{04AB53C8-9BB6-4443-BE32-36A3F646E55C}">
      <dgm:prSet/>
      <dgm:spPr/>
      <dgm:t>
        <a:bodyPr/>
        <a:lstStyle/>
        <a:p>
          <a:endParaRPr lang="nl-NL"/>
        </a:p>
      </dgm:t>
    </dgm:pt>
    <dgm:pt modelId="{A861F49B-E93A-4B13-9568-C95BAECB823D}" type="pres">
      <dgm:prSet presAssocID="{51E9BD91-BC27-4E00-8E8A-F934527353C1}" presName="Name0" presStyleCnt="0">
        <dgm:presLayoutVars>
          <dgm:chMax val="1"/>
          <dgm:dir/>
          <dgm:animLvl val="ctr"/>
          <dgm:resizeHandles val="exact"/>
        </dgm:presLayoutVars>
      </dgm:prSet>
      <dgm:spPr/>
      <dgm:t>
        <a:bodyPr/>
        <a:lstStyle/>
        <a:p>
          <a:endParaRPr lang="nl-NL"/>
        </a:p>
      </dgm:t>
    </dgm:pt>
    <dgm:pt modelId="{2CE9A9D3-D4D1-4CAD-A2C8-7F5DDC6EC711}" type="pres">
      <dgm:prSet presAssocID="{C9A3155F-918E-4359-AECA-38FD0CA240C6}" presName="centerShape" presStyleLbl="node0" presStyleIdx="0" presStyleCnt="1" custScaleX="146257" custScaleY="152542" custLinFactNeighborX="233" custLinFactNeighborY="-2662"/>
      <dgm:spPr/>
      <dgm:t>
        <a:bodyPr/>
        <a:lstStyle/>
        <a:p>
          <a:endParaRPr lang="nl-NL"/>
        </a:p>
      </dgm:t>
    </dgm:pt>
    <dgm:pt modelId="{3F26E82C-F5F9-4FC6-8154-877DA76316C6}" type="pres">
      <dgm:prSet presAssocID="{AE8D9F23-62FA-4D9A-91D7-FA5897624A0B}" presName="node" presStyleLbl="node1" presStyleIdx="0" presStyleCnt="4" custRadScaleRad="111623" custRadScaleInc="701">
        <dgm:presLayoutVars>
          <dgm:bulletEnabled val="1"/>
        </dgm:presLayoutVars>
      </dgm:prSet>
      <dgm:spPr/>
      <dgm:t>
        <a:bodyPr/>
        <a:lstStyle/>
        <a:p>
          <a:endParaRPr lang="nl-NL"/>
        </a:p>
      </dgm:t>
    </dgm:pt>
    <dgm:pt modelId="{27B82197-0932-4F89-ACF5-8E80E1260709}" type="pres">
      <dgm:prSet presAssocID="{AE8D9F23-62FA-4D9A-91D7-FA5897624A0B}" presName="dummy" presStyleCnt="0"/>
      <dgm:spPr/>
    </dgm:pt>
    <dgm:pt modelId="{0D4AFAFA-C40B-4037-8648-E53E73EEB310}" type="pres">
      <dgm:prSet presAssocID="{561508FA-6666-46A4-A958-14BDD36A264A}" presName="sibTrans" presStyleLbl="sibTrans2D1" presStyleIdx="0" presStyleCnt="4"/>
      <dgm:spPr/>
      <dgm:t>
        <a:bodyPr/>
        <a:lstStyle/>
        <a:p>
          <a:endParaRPr lang="nl-NL"/>
        </a:p>
      </dgm:t>
    </dgm:pt>
    <dgm:pt modelId="{8299FC64-F2EE-45B0-B42D-B9243EBC47C2}" type="pres">
      <dgm:prSet presAssocID="{FC9A077A-8E9D-465D-97DA-59DB0E0EF8FE}" presName="node" presStyleLbl="node1" presStyleIdx="1" presStyleCnt="4" custRadScaleRad="104657" custRadScaleInc="4237">
        <dgm:presLayoutVars>
          <dgm:bulletEnabled val="1"/>
        </dgm:presLayoutVars>
      </dgm:prSet>
      <dgm:spPr/>
      <dgm:t>
        <a:bodyPr/>
        <a:lstStyle/>
        <a:p>
          <a:endParaRPr lang="nl-NL"/>
        </a:p>
      </dgm:t>
    </dgm:pt>
    <dgm:pt modelId="{DFB9131E-1D1B-42B1-AE4B-4AF5567CDEFB}" type="pres">
      <dgm:prSet presAssocID="{FC9A077A-8E9D-465D-97DA-59DB0E0EF8FE}" presName="dummy" presStyleCnt="0"/>
      <dgm:spPr/>
    </dgm:pt>
    <dgm:pt modelId="{37581DC9-3A6B-41C9-84C2-526989F721EE}" type="pres">
      <dgm:prSet presAssocID="{91007883-B7BB-4F40-A50A-B487FB783BE2}" presName="sibTrans" presStyleLbl="sibTrans2D1" presStyleIdx="1" presStyleCnt="4"/>
      <dgm:spPr/>
      <dgm:t>
        <a:bodyPr/>
        <a:lstStyle/>
        <a:p>
          <a:endParaRPr lang="nl-NL"/>
        </a:p>
      </dgm:t>
    </dgm:pt>
    <dgm:pt modelId="{5640A0CA-F00B-413E-A969-41EA9E436C08}" type="pres">
      <dgm:prSet presAssocID="{D919003B-531B-4855-8802-3F1E176DADF5}" presName="node" presStyleLbl="node1" presStyleIdx="2" presStyleCnt="4" custRadScaleRad="97634">
        <dgm:presLayoutVars>
          <dgm:bulletEnabled val="1"/>
        </dgm:presLayoutVars>
      </dgm:prSet>
      <dgm:spPr/>
      <dgm:t>
        <a:bodyPr/>
        <a:lstStyle/>
        <a:p>
          <a:endParaRPr lang="nl-NL"/>
        </a:p>
      </dgm:t>
    </dgm:pt>
    <dgm:pt modelId="{646AD285-7542-4298-B46F-1D0170BE9A7F}" type="pres">
      <dgm:prSet presAssocID="{D919003B-531B-4855-8802-3F1E176DADF5}" presName="dummy" presStyleCnt="0"/>
      <dgm:spPr/>
    </dgm:pt>
    <dgm:pt modelId="{11BE90F3-E8C9-497C-A1AA-5104B1D88AD9}" type="pres">
      <dgm:prSet presAssocID="{CFC13F18-5CC7-475B-91DB-72D24CC9DE02}" presName="sibTrans" presStyleLbl="sibTrans2D1" presStyleIdx="2" presStyleCnt="4"/>
      <dgm:spPr/>
      <dgm:t>
        <a:bodyPr/>
        <a:lstStyle/>
        <a:p>
          <a:endParaRPr lang="nl-NL"/>
        </a:p>
      </dgm:t>
    </dgm:pt>
    <dgm:pt modelId="{22B6F933-C90C-4360-9119-D89847AB00F8}" type="pres">
      <dgm:prSet presAssocID="{AF42B904-EA19-4092-B6E8-61EF772BA3BD}" presName="node" presStyleLbl="node1" presStyleIdx="3" presStyleCnt="4" custRadScaleRad="106182" custRadScaleInc="1965">
        <dgm:presLayoutVars>
          <dgm:bulletEnabled val="1"/>
        </dgm:presLayoutVars>
      </dgm:prSet>
      <dgm:spPr/>
      <dgm:t>
        <a:bodyPr/>
        <a:lstStyle/>
        <a:p>
          <a:endParaRPr lang="nl-NL"/>
        </a:p>
      </dgm:t>
    </dgm:pt>
    <dgm:pt modelId="{595109EA-632F-4E60-82AE-74E07E77A305}" type="pres">
      <dgm:prSet presAssocID="{AF42B904-EA19-4092-B6E8-61EF772BA3BD}" presName="dummy" presStyleCnt="0"/>
      <dgm:spPr/>
    </dgm:pt>
    <dgm:pt modelId="{E8A7EEE7-252E-4ED6-B318-4167DD377079}" type="pres">
      <dgm:prSet presAssocID="{A11EE495-5F2A-4843-9C91-2F1F4C60BB40}" presName="sibTrans" presStyleLbl="sibTrans2D1" presStyleIdx="3" presStyleCnt="4"/>
      <dgm:spPr/>
      <dgm:t>
        <a:bodyPr/>
        <a:lstStyle/>
        <a:p>
          <a:endParaRPr lang="nl-NL"/>
        </a:p>
      </dgm:t>
    </dgm:pt>
  </dgm:ptLst>
  <dgm:cxnLst>
    <dgm:cxn modelId="{83BAA447-9934-4AAD-9392-0335695D252E}" type="presOf" srcId="{FC9A077A-8E9D-465D-97DA-59DB0E0EF8FE}" destId="{8299FC64-F2EE-45B0-B42D-B9243EBC47C2}" srcOrd="0" destOrd="0" presId="urn:microsoft.com/office/officeart/2005/8/layout/radial6"/>
    <dgm:cxn modelId="{04AB53C8-9BB6-4443-BE32-36A3F646E55C}" srcId="{C9A3155F-918E-4359-AECA-38FD0CA240C6}" destId="{AF42B904-EA19-4092-B6E8-61EF772BA3BD}" srcOrd="3" destOrd="0" parTransId="{EE5FD553-F1CD-4393-AF3A-42883386A282}" sibTransId="{A11EE495-5F2A-4843-9C91-2F1F4C60BB40}"/>
    <dgm:cxn modelId="{FD1BE5B1-BC23-49F3-A32C-70C9066113E2}" type="presOf" srcId="{51E9BD91-BC27-4E00-8E8A-F934527353C1}" destId="{A861F49B-E93A-4B13-9568-C95BAECB823D}" srcOrd="0" destOrd="0" presId="urn:microsoft.com/office/officeart/2005/8/layout/radial6"/>
    <dgm:cxn modelId="{41BBA8F8-AD82-4A1D-A3B7-B5968D814E40}" srcId="{C9A3155F-918E-4359-AECA-38FD0CA240C6}" destId="{AE8D9F23-62FA-4D9A-91D7-FA5897624A0B}" srcOrd="0" destOrd="0" parTransId="{69E5BCDA-D212-43E8-8E7B-083FB3ADAB22}" sibTransId="{561508FA-6666-46A4-A958-14BDD36A264A}"/>
    <dgm:cxn modelId="{9F50F7FD-D55E-4F96-A15C-501ED83C8D38}" srcId="{51E9BD91-BC27-4E00-8E8A-F934527353C1}" destId="{C9A3155F-918E-4359-AECA-38FD0CA240C6}" srcOrd="0" destOrd="0" parTransId="{20BE7835-8955-4807-BEFD-4CA538B593E6}" sibTransId="{5BAD9E0F-F4F8-4A24-A1FD-0AE9DAA2386E}"/>
    <dgm:cxn modelId="{31763765-DFE1-4EE3-A476-456F396C869C}" type="presOf" srcId="{C9A3155F-918E-4359-AECA-38FD0CA240C6}" destId="{2CE9A9D3-D4D1-4CAD-A2C8-7F5DDC6EC711}" srcOrd="0" destOrd="0" presId="urn:microsoft.com/office/officeart/2005/8/layout/radial6"/>
    <dgm:cxn modelId="{6978A57F-B1B2-40C8-8665-30211E265065}" type="presOf" srcId="{D919003B-531B-4855-8802-3F1E176DADF5}" destId="{5640A0CA-F00B-413E-A969-41EA9E436C08}" srcOrd="0" destOrd="0" presId="urn:microsoft.com/office/officeart/2005/8/layout/radial6"/>
    <dgm:cxn modelId="{52E3CEC1-5BBB-4315-A537-E09528D46847}" type="presOf" srcId="{561508FA-6666-46A4-A958-14BDD36A264A}" destId="{0D4AFAFA-C40B-4037-8648-E53E73EEB310}" srcOrd="0" destOrd="0" presId="urn:microsoft.com/office/officeart/2005/8/layout/radial6"/>
    <dgm:cxn modelId="{AE520F8E-17BE-4A3F-B1C7-C19EEE760773}" srcId="{C9A3155F-918E-4359-AECA-38FD0CA240C6}" destId="{FC9A077A-8E9D-465D-97DA-59DB0E0EF8FE}" srcOrd="1" destOrd="0" parTransId="{4E950A8C-2C86-4C63-B7F7-FBEA6D92F1F6}" sibTransId="{91007883-B7BB-4F40-A50A-B487FB783BE2}"/>
    <dgm:cxn modelId="{159BBCB1-779B-4847-A5A6-5409C6B0EA19}" srcId="{C9A3155F-918E-4359-AECA-38FD0CA240C6}" destId="{D919003B-531B-4855-8802-3F1E176DADF5}" srcOrd="2" destOrd="0" parTransId="{833689C7-C692-4E32-801C-1F2EC641F7AC}" sibTransId="{CFC13F18-5CC7-475B-91DB-72D24CC9DE02}"/>
    <dgm:cxn modelId="{5E7DAB72-9314-423A-83D9-1AE4C2744501}" type="presOf" srcId="{AE8D9F23-62FA-4D9A-91D7-FA5897624A0B}" destId="{3F26E82C-F5F9-4FC6-8154-877DA76316C6}" srcOrd="0" destOrd="0" presId="urn:microsoft.com/office/officeart/2005/8/layout/radial6"/>
    <dgm:cxn modelId="{03F8928C-5B97-4D58-9CB4-90F23B4C2569}" type="presOf" srcId="{A11EE495-5F2A-4843-9C91-2F1F4C60BB40}" destId="{E8A7EEE7-252E-4ED6-B318-4167DD377079}" srcOrd="0" destOrd="0" presId="urn:microsoft.com/office/officeart/2005/8/layout/radial6"/>
    <dgm:cxn modelId="{08E741AD-9443-4E5A-9786-7B1359B165D6}" type="presOf" srcId="{91007883-B7BB-4F40-A50A-B487FB783BE2}" destId="{37581DC9-3A6B-41C9-84C2-526989F721EE}" srcOrd="0" destOrd="0" presId="urn:microsoft.com/office/officeart/2005/8/layout/radial6"/>
    <dgm:cxn modelId="{3B3C62BF-CBE0-4CAC-843D-96B2AB8CCBEE}" type="presOf" srcId="{AF42B904-EA19-4092-B6E8-61EF772BA3BD}" destId="{22B6F933-C90C-4360-9119-D89847AB00F8}" srcOrd="0" destOrd="0" presId="urn:microsoft.com/office/officeart/2005/8/layout/radial6"/>
    <dgm:cxn modelId="{BC931FB0-8E6D-4757-BC7B-98CB9F4AA086}" type="presOf" srcId="{CFC13F18-5CC7-475B-91DB-72D24CC9DE02}" destId="{11BE90F3-E8C9-497C-A1AA-5104B1D88AD9}" srcOrd="0" destOrd="0" presId="urn:microsoft.com/office/officeart/2005/8/layout/radial6"/>
    <dgm:cxn modelId="{CDCB7D67-1170-4F7A-A4AA-9F317FCC13AE}" type="presParOf" srcId="{A861F49B-E93A-4B13-9568-C95BAECB823D}" destId="{2CE9A9D3-D4D1-4CAD-A2C8-7F5DDC6EC711}" srcOrd="0" destOrd="0" presId="urn:microsoft.com/office/officeart/2005/8/layout/radial6"/>
    <dgm:cxn modelId="{FF3AA261-0DC3-49B3-B2CA-12F7DC88FC43}" type="presParOf" srcId="{A861F49B-E93A-4B13-9568-C95BAECB823D}" destId="{3F26E82C-F5F9-4FC6-8154-877DA76316C6}" srcOrd="1" destOrd="0" presId="urn:microsoft.com/office/officeart/2005/8/layout/radial6"/>
    <dgm:cxn modelId="{F187B0D9-AA50-417C-8B80-CF889F5071AB}" type="presParOf" srcId="{A861F49B-E93A-4B13-9568-C95BAECB823D}" destId="{27B82197-0932-4F89-ACF5-8E80E1260709}" srcOrd="2" destOrd="0" presId="urn:microsoft.com/office/officeart/2005/8/layout/radial6"/>
    <dgm:cxn modelId="{9D64B900-012B-40D0-8A8C-7F0E8C79FFEA}" type="presParOf" srcId="{A861F49B-E93A-4B13-9568-C95BAECB823D}" destId="{0D4AFAFA-C40B-4037-8648-E53E73EEB310}" srcOrd="3" destOrd="0" presId="urn:microsoft.com/office/officeart/2005/8/layout/radial6"/>
    <dgm:cxn modelId="{A7ECAB4D-4FE6-41D4-B287-5DD960F2224E}" type="presParOf" srcId="{A861F49B-E93A-4B13-9568-C95BAECB823D}" destId="{8299FC64-F2EE-45B0-B42D-B9243EBC47C2}" srcOrd="4" destOrd="0" presId="urn:microsoft.com/office/officeart/2005/8/layout/radial6"/>
    <dgm:cxn modelId="{8AAB37E0-FE31-4B2E-81E8-377A7D57AC3B}" type="presParOf" srcId="{A861F49B-E93A-4B13-9568-C95BAECB823D}" destId="{DFB9131E-1D1B-42B1-AE4B-4AF5567CDEFB}" srcOrd="5" destOrd="0" presId="urn:microsoft.com/office/officeart/2005/8/layout/radial6"/>
    <dgm:cxn modelId="{DCC2BA03-F301-42D3-97DF-27472C1BC335}" type="presParOf" srcId="{A861F49B-E93A-4B13-9568-C95BAECB823D}" destId="{37581DC9-3A6B-41C9-84C2-526989F721EE}" srcOrd="6" destOrd="0" presId="urn:microsoft.com/office/officeart/2005/8/layout/radial6"/>
    <dgm:cxn modelId="{89880C5C-00CE-41B5-9FC1-205A7D1ED15A}" type="presParOf" srcId="{A861F49B-E93A-4B13-9568-C95BAECB823D}" destId="{5640A0CA-F00B-413E-A969-41EA9E436C08}" srcOrd="7" destOrd="0" presId="urn:microsoft.com/office/officeart/2005/8/layout/radial6"/>
    <dgm:cxn modelId="{93647173-3B3A-4D51-B60F-6577D4F4BCB6}" type="presParOf" srcId="{A861F49B-E93A-4B13-9568-C95BAECB823D}" destId="{646AD285-7542-4298-B46F-1D0170BE9A7F}" srcOrd="8" destOrd="0" presId="urn:microsoft.com/office/officeart/2005/8/layout/radial6"/>
    <dgm:cxn modelId="{B5841753-0BD8-449B-A77F-D424DE88EE1E}" type="presParOf" srcId="{A861F49B-E93A-4B13-9568-C95BAECB823D}" destId="{11BE90F3-E8C9-497C-A1AA-5104B1D88AD9}" srcOrd="9" destOrd="0" presId="urn:microsoft.com/office/officeart/2005/8/layout/radial6"/>
    <dgm:cxn modelId="{77FB213D-FF9A-45FD-9483-4F4EA1D9F54C}" type="presParOf" srcId="{A861F49B-E93A-4B13-9568-C95BAECB823D}" destId="{22B6F933-C90C-4360-9119-D89847AB00F8}" srcOrd="10" destOrd="0" presId="urn:microsoft.com/office/officeart/2005/8/layout/radial6"/>
    <dgm:cxn modelId="{3A5E7CEA-23FC-4CE6-AE49-463F49FE40CE}" type="presParOf" srcId="{A861F49B-E93A-4B13-9568-C95BAECB823D}" destId="{595109EA-632F-4E60-82AE-74E07E77A305}" srcOrd="11" destOrd="0" presId="urn:microsoft.com/office/officeart/2005/8/layout/radial6"/>
    <dgm:cxn modelId="{7781CC02-B3F5-40E9-BAC4-9ED7AA2591B0}" type="presParOf" srcId="{A861F49B-E93A-4B13-9568-C95BAECB823D}" destId="{E8A7EEE7-252E-4ED6-B318-4167DD377079}" srcOrd="12" destOrd="0" presId="urn:microsoft.com/office/officeart/2005/8/layout/radial6"/>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A7EEE7-252E-4ED6-B318-4167DD377079}">
      <dsp:nvSpPr>
        <dsp:cNvPr id="0" name=""/>
        <dsp:cNvSpPr/>
      </dsp:nvSpPr>
      <dsp:spPr>
        <a:xfrm>
          <a:off x="678456" y="684420"/>
          <a:ext cx="4578504" cy="4578504"/>
        </a:xfrm>
        <a:prstGeom prst="blockArc">
          <a:avLst>
            <a:gd name="adj1" fmla="val 10547342"/>
            <a:gd name="adj2" fmla="val 16227696"/>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BE90F3-E8C9-497C-A1AA-5104B1D88AD9}">
      <dsp:nvSpPr>
        <dsp:cNvPr id="0" name=""/>
        <dsp:cNvSpPr/>
      </dsp:nvSpPr>
      <dsp:spPr>
        <a:xfrm>
          <a:off x="684311" y="820142"/>
          <a:ext cx="4578504" cy="4578504"/>
        </a:xfrm>
        <a:prstGeom prst="blockArc">
          <a:avLst>
            <a:gd name="adj1" fmla="val 5395391"/>
            <a:gd name="adj2" fmla="val 10756221"/>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581DC9-3A6B-41C9-84C2-526989F721EE}">
      <dsp:nvSpPr>
        <dsp:cNvPr id="0" name=""/>
        <dsp:cNvSpPr/>
      </dsp:nvSpPr>
      <dsp:spPr>
        <a:xfrm>
          <a:off x="692584" y="820146"/>
          <a:ext cx="4578504" cy="4578504"/>
        </a:xfrm>
        <a:prstGeom prst="blockArc">
          <a:avLst>
            <a:gd name="adj1" fmla="val 161198"/>
            <a:gd name="adj2" fmla="val 5408109"/>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4AFAFA-C40B-4037-8648-E53E73EEB310}">
      <dsp:nvSpPr>
        <dsp:cNvPr id="0" name=""/>
        <dsp:cNvSpPr/>
      </dsp:nvSpPr>
      <dsp:spPr>
        <a:xfrm>
          <a:off x="703095" y="684483"/>
          <a:ext cx="4578504" cy="4578504"/>
        </a:xfrm>
        <a:prstGeom prst="blockArc">
          <a:avLst>
            <a:gd name="adj1" fmla="val 16189817"/>
            <a:gd name="adj2" fmla="val 370417"/>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E9A9D3-D4D1-4CAD-A2C8-7F5DDC6EC711}">
      <dsp:nvSpPr>
        <dsp:cNvPr id="0" name=""/>
        <dsp:cNvSpPr/>
      </dsp:nvSpPr>
      <dsp:spPr>
        <a:xfrm>
          <a:off x="1445851" y="1435890"/>
          <a:ext cx="3082263" cy="32147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r>
            <a:rPr lang="nl-NL" sz="3100" b="1" kern="1200">
              <a:solidFill>
                <a:schemeClr val="accent4"/>
              </a:solidFill>
            </a:rPr>
            <a:t>opgroeien, samen leven en ouder worden in Baarlo</a:t>
          </a:r>
        </a:p>
      </dsp:txBody>
      <dsp:txXfrm>
        <a:off x="1445851" y="1435890"/>
        <a:ext cx="3082263" cy="3214715"/>
      </dsp:txXfrm>
    </dsp:sp>
    <dsp:sp modelId="{3F26E82C-F5F9-4FC6-8154-877DA76316C6}">
      <dsp:nvSpPr>
        <dsp:cNvPr id="0" name=""/>
        <dsp:cNvSpPr/>
      </dsp:nvSpPr>
      <dsp:spPr>
        <a:xfrm>
          <a:off x="2248123" y="0"/>
          <a:ext cx="1475200" cy="14752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nl-NL" sz="1800" b="1" kern="1200">
              <a:solidFill>
                <a:srgbClr val="FFC000"/>
              </a:solidFill>
            </a:rPr>
            <a:t>wonen</a:t>
          </a:r>
        </a:p>
      </dsp:txBody>
      <dsp:txXfrm>
        <a:off x="2248123" y="0"/>
        <a:ext cx="1475200" cy="1475200"/>
      </dsp:txXfrm>
    </dsp:sp>
    <dsp:sp modelId="{8299FC64-F2EE-45B0-B42D-B9243EBC47C2}">
      <dsp:nvSpPr>
        <dsp:cNvPr id="0" name=""/>
        <dsp:cNvSpPr/>
      </dsp:nvSpPr>
      <dsp:spPr>
        <a:xfrm>
          <a:off x="4477924" y="2476614"/>
          <a:ext cx="1475200" cy="14752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nl-NL" sz="1800" b="1" kern="1200">
              <a:solidFill>
                <a:srgbClr val="FFC000"/>
              </a:solidFill>
            </a:rPr>
            <a:t>onderwijs</a:t>
          </a:r>
        </a:p>
      </dsp:txBody>
      <dsp:txXfrm>
        <a:off x="4477924" y="2476614"/>
        <a:ext cx="1475200" cy="1475200"/>
      </dsp:txXfrm>
    </dsp:sp>
    <dsp:sp modelId="{5640A0CA-F00B-413E-A969-41EA9E436C08}">
      <dsp:nvSpPr>
        <dsp:cNvPr id="0" name=""/>
        <dsp:cNvSpPr/>
      </dsp:nvSpPr>
      <dsp:spPr>
        <a:xfrm>
          <a:off x="2238962" y="4607937"/>
          <a:ext cx="1475200" cy="14752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nl-NL" sz="1800" b="1" kern="1200">
              <a:solidFill>
                <a:srgbClr val="FFC000"/>
              </a:solidFill>
            </a:rPr>
            <a:t>recreatie</a:t>
          </a:r>
        </a:p>
      </dsp:txBody>
      <dsp:txXfrm>
        <a:off x="2238962" y="4607937"/>
        <a:ext cx="1475200" cy="1475200"/>
      </dsp:txXfrm>
    </dsp:sp>
    <dsp:sp modelId="{22B6F933-C90C-4360-9119-D89847AB00F8}">
      <dsp:nvSpPr>
        <dsp:cNvPr id="0" name=""/>
        <dsp:cNvSpPr/>
      </dsp:nvSpPr>
      <dsp:spPr>
        <a:xfrm>
          <a:off x="0" y="2400270"/>
          <a:ext cx="1475200" cy="14752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nl-NL" sz="1800" b="1" kern="1200">
              <a:solidFill>
                <a:srgbClr val="FFC000"/>
              </a:solidFill>
            </a:rPr>
            <a:t>welzijn</a:t>
          </a:r>
        </a:p>
      </dsp:txBody>
      <dsp:txXfrm>
        <a:off x="0" y="2400270"/>
        <a:ext cx="1475200" cy="14752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676</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7</cp:revision>
  <dcterms:created xsi:type="dcterms:W3CDTF">2017-05-15T09:36:00Z</dcterms:created>
  <dcterms:modified xsi:type="dcterms:W3CDTF">2017-07-04T20:29:00Z</dcterms:modified>
</cp:coreProperties>
</file>